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F2D" w:rsidRDefault="00B4006D" w:rsidP="001A4387">
      <w:pPr>
        <w:pStyle w:val="Balk1"/>
      </w:pPr>
      <w:r>
        <w:t>KOLAY İŞVERENLİK KAPSAMINDA İŞYERİ TESCİLİNİN ELEKTRONİK ORTAMDA YAPILMASINA İLİŞKİN KULLANMA KLAVUZU</w:t>
      </w:r>
    </w:p>
    <w:p w:rsidR="005D0F2D" w:rsidRDefault="005D0F2D" w:rsidP="00081C9C">
      <w:pPr>
        <w:jc w:val="both"/>
        <w:rPr>
          <w:rFonts w:ascii="Times New Roman" w:hAnsi="Times New Roman" w:cs="Times New Roman"/>
          <w:sz w:val="24"/>
          <w:szCs w:val="24"/>
        </w:rPr>
      </w:pPr>
    </w:p>
    <w:p w:rsidR="00725313" w:rsidRDefault="00B4006D" w:rsidP="00081C9C">
      <w:pPr>
        <w:jc w:val="both"/>
        <w:rPr>
          <w:rFonts w:ascii="Times New Roman" w:hAnsi="Times New Roman" w:cs="Times New Roman"/>
          <w:color w:val="222222"/>
          <w:spacing w:val="-4"/>
          <w:sz w:val="24"/>
          <w:szCs w:val="24"/>
          <w:shd w:val="clear" w:color="auto" w:fill="FFFFFF"/>
        </w:rPr>
      </w:pPr>
      <w:r>
        <w:rPr>
          <w:rFonts w:ascii="Times New Roman" w:hAnsi="Times New Roman" w:cs="Times New Roman"/>
          <w:color w:val="222222"/>
          <w:spacing w:val="-4"/>
          <w:sz w:val="24"/>
          <w:szCs w:val="24"/>
        </w:rPr>
        <w:t>1-E-Türkiye (</w:t>
      </w:r>
      <w:hyperlink r:id="rId7" w:history="1">
        <w:r w:rsidRPr="000771AF">
          <w:rPr>
            <w:rStyle w:val="Kpr"/>
            <w:rFonts w:ascii="Times New Roman" w:hAnsi="Times New Roman" w:cs="Times New Roman"/>
            <w:spacing w:val="-4"/>
            <w:sz w:val="24"/>
            <w:szCs w:val="24"/>
          </w:rPr>
          <w:t>https://www.turkiye.gov.tr/</w:t>
        </w:r>
      </w:hyperlink>
      <w:r>
        <w:rPr>
          <w:rFonts w:ascii="Times New Roman" w:hAnsi="Times New Roman" w:cs="Times New Roman"/>
          <w:color w:val="222222"/>
          <w:spacing w:val="-4"/>
          <w:sz w:val="24"/>
          <w:szCs w:val="24"/>
        </w:rPr>
        <w:t xml:space="preserve">) internet adresinden </w:t>
      </w:r>
      <w:r w:rsidR="00725313" w:rsidRPr="00725313">
        <w:rPr>
          <w:rFonts w:ascii="Times New Roman" w:hAnsi="Times New Roman" w:cs="Times New Roman"/>
          <w:sz w:val="24"/>
          <w:szCs w:val="24"/>
        </w:rPr>
        <w:t>SGK-</w:t>
      </w:r>
      <w:r w:rsidR="00725313" w:rsidRPr="00725313">
        <w:rPr>
          <w:rFonts w:ascii="Times New Roman" w:hAnsi="Times New Roman" w:cs="Times New Roman"/>
          <w:color w:val="222222"/>
          <w:spacing w:val="-4"/>
          <w:sz w:val="24"/>
          <w:szCs w:val="24"/>
        </w:rPr>
        <w:t>Kimlik Doğrulama Hizmetleri-</w:t>
      </w:r>
      <w:r w:rsidR="00725313" w:rsidRPr="00725313">
        <w:rPr>
          <w:rFonts w:ascii="Times New Roman" w:hAnsi="Times New Roman" w:cs="Times New Roman"/>
          <w:color w:val="222222"/>
          <w:spacing w:val="-4"/>
          <w:sz w:val="24"/>
          <w:szCs w:val="24"/>
          <w:shd w:val="clear" w:color="auto" w:fill="FFFFFF"/>
        </w:rPr>
        <w:t xml:space="preserve">İşyeri Bildirgesi (4-a </w:t>
      </w:r>
      <w:proofErr w:type="spellStart"/>
      <w:r w:rsidR="00725313" w:rsidRPr="00725313">
        <w:rPr>
          <w:rFonts w:ascii="Times New Roman" w:hAnsi="Times New Roman" w:cs="Times New Roman"/>
          <w:color w:val="222222"/>
          <w:spacing w:val="-4"/>
          <w:sz w:val="24"/>
          <w:szCs w:val="24"/>
          <w:shd w:val="clear" w:color="auto" w:fill="FFFFFF"/>
        </w:rPr>
        <w:t>lı</w:t>
      </w:r>
      <w:proofErr w:type="spellEnd"/>
      <w:r w:rsidR="00725313" w:rsidRPr="00725313">
        <w:rPr>
          <w:rFonts w:ascii="Times New Roman" w:hAnsi="Times New Roman" w:cs="Times New Roman"/>
          <w:color w:val="222222"/>
          <w:spacing w:val="-4"/>
          <w:sz w:val="24"/>
          <w:szCs w:val="24"/>
          <w:shd w:val="clear" w:color="auto" w:fill="FFFFFF"/>
        </w:rPr>
        <w:t xml:space="preserve"> Sigortalı Çalıştırılanlar Yönünden)</w:t>
      </w:r>
      <w:r>
        <w:rPr>
          <w:rFonts w:ascii="Times New Roman" w:hAnsi="Times New Roman" w:cs="Times New Roman"/>
          <w:color w:val="222222"/>
          <w:spacing w:val="-4"/>
          <w:sz w:val="24"/>
          <w:szCs w:val="24"/>
          <w:shd w:val="clear" w:color="auto" w:fill="FFFFFF"/>
        </w:rPr>
        <w:t xml:space="preserve"> menusu vasıtasıyla işyeri tescil ekranlarına giriş yapılır.</w:t>
      </w:r>
    </w:p>
    <w:p w:rsidR="00B4006D" w:rsidRDefault="00B4006D" w:rsidP="00081C9C">
      <w:pPr>
        <w:jc w:val="both"/>
        <w:rPr>
          <w:rFonts w:ascii="Times New Roman" w:hAnsi="Times New Roman" w:cs="Times New Roman"/>
          <w:color w:val="222222"/>
          <w:spacing w:val="-4"/>
          <w:sz w:val="24"/>
          <w:szCs w:val="24"/>
          <w:shd w:val="clear" w:color="auto" w:fill="FFFFFF"/>
        </w:rPr>
      </w:pPr>
      <w:r>
        <w:rPr>
          <w:rFonts w:ascii="Times New Roman" w:hAnsi="Times New Roman" w:cs="Times New Roman"/>
          <w:color w:val="222222"/>
          <w:spacing w:val="-4"/>
          <w:sz w:val="24"/>
          <w:szCs w:val="24"/>
          <w:shd w:val="clear" w:color="auto" w:fill="FFFFFF"/>
        </w:rPr>
        <w:t>2-</w:t>
      </w:r>
      <w:r w:rsidR="00306B83">
        <w:rPr>
          <w:rFonts w:ascii="Times New Roman" w:hAnsi="Times New Roman" w:cs="Times New Roman"/>
          <w:color w:val="222222"/>
          <w:spacing w:val="-4"/>
          <w:sz w:val="24"/>
          <w:szCs w:val="24"/>
          <w:shd w:val="clear" w:color="auto" w:fill="FFFFFF"/>
        </w:rPr>
        <w:t xml:space="preserve"> Apartman Yönetimleri için </w:t>
      </w:r>
      <w:r>
        <w:rPr>
          <w:rFonts w:ascii="Times New Roman" w:hAnsi="Times New Roman" w:cs="Times New Roman"/>
          <w:color w:val="222222"/>
          <w:spacing w:val="-4"/>
          <w:sz w:val="24"/>
          <w:szCs w:val="24"/>
          <w:shd w:val="clear" w:color="auto" w:fill="FFFFFF"/>
        </w:rPr>
        <w:t>“Konut Kapıcılığı İşyeri Bildirgesi Düzenle” menüsünden</w:t>
      </w:r>
      <w:r w:rsidR="00306B83">
        <w:rPr>
          <w:rFonts w:ascii="Times New Roman" w:hAnsi="Times New Roman" w:cs="Times New Roman"/>
          <w:color w:val="222222"/>
          <w:spacing w:val="-4"/>
          <w:sz w:val="24"/>
          <w:szCs w:val="24"/>
          <w:shd w:val="clear" w:color="auto" w:fill="FFFFFF"/>
        </w:rPr>
        <w:t>,</w:t>
      </w:r>
      <w:r w:rsidR="00306B83" w:rsidRPr="00306B83">
        <w:rPr>
          <w:rFonts w:ascii="Times New Roman" w:hAnsi="Times New Roman" w:cs="Times New Roman"/>
          <w:color w:val="222222"/>
          <w:spacing w:val="-4"/>
          <w:sz w:val="24"/>
          <w:szCs w:val="24"/>
          <w:shd w:val="clear" w:color="auto" w:fill="FFFFFF"/>
        </w:rPr>
        <w:t xml:space="preserve"> 5510 sayılı Kanunun Ek 9 uncu maddesi kapsamında ev hizmetleri kapsamında 10 günden fazla sigortalı çalıştıran </w:t>
      </w:r>
      <w:r w:rsidR="00306B83">
        <w:rPr>
          <w:rFonts w:ascii="Times New Roman" w:hAnsi="Times New Roman" w:cs="Times New Roman"/>
          <w:color w:val="222222"/>
          <w:spacing w:val="-4"/>
          <w:sz w:val="24"/>
          <w:szCs w:val="24"/>
          <w:shd w:val="clear" w:color="auto" w:fill="FFFFFF"/>
        </w:rPr>
        <w:t>işyerleri için “Gerçek Kişi İşyeri Bildirgesi Düzenle” menüsünden</w:t>
      </w:r>
      <w:r w:rsidR="00306B83" w:rsidRPr="00306B83">
        <w:rPr>
          <w:rFonts w:ascii="Times New Roman" w:hAnsi="Times New Roman" w:cs="Times New Roman"/>
          <w:color w:val="222222"/>
          <w:spacing w:val="-4"/>
          <w:sz w:val="24"/>
          <w:szCs w:val="24"/>
          <w:shd w:val="clear" w:color="auto" w:fill="FFFFFF"/>
        </w:rPr>
        <w:t xml:space="preserve"> kolay işverenlik kapsamına </w:t>
      </w:r>
      <w:proofErr w:type="gramStart"/>
      <w:r w:rsidR="00306B83" w:rsidRPr="00306B83">
        <w:rPr>
          <w:rFonts w:ascii="Times New Roman" w:hAnsi="Times New Roman" w:cs="Times New Roman"/>
          <w:color w:val="222222"/>
          <w:spacing w:val="-4"/>
          <w:sz w:val="24"/>
          <w:szCs w:val="24"/>
          <w:shd w:val="clear" w:color="auto" w:fill="FFFFFF"/>
        </w:rPr>
        <w:t>alınması</w:t>
      </w:r>
      <w:r w:rsidR="00306B83">
        <w:rPr>
          <w:rFonts w:ascii="Times New Roman" w:hAnsi="Times New Roman" w:cs="Times New Roman"/>
          <w:color w:val="222222"/>
          <w:spacing w:val="-4"/>
          <w:sz w:val="24"/>
          <w:szCs w:val="24"/>
          <w:shd w:val="clear" w:color="auto" w:fill="FFFFFF"/>
        </w:rPr>
        <w:t xml:space="preserve"> </w:t>
      </w:r>
      <w:r>
        <w:rPr>
          <w:rFonts w:ascii="Times New Roman" w:hAnsi="Times New Roman" w:cs="Times New Roman"/>
          <w:color w:val="222222"/>
          <w:spacing w:val="-4"/>
          <w:sz w:val="24"/>
          <w:szCs w:val="24"/>
          <w:shd w:val="clear" w:color="auto" w:fill="FFFFFF"/>
        </w:rPr>
        <w:t xml:space="preserve"> </w:t>
      </w:r>
      <w:r w:rsidR="00306B83">
        <w:rPr>
          <w:rFonts w:ascii="Times New Roman" w:hAnsi="Times New Roman" w:cs="Times New Roman"/>
          <w:color w:val="222222"/>
          <w:spacing w:val="-4"/>
          <w:sz w:val="24"/>
          <w:szCs w:val="24"/>
          <w:shd w:val="clear" w:color="auto" w:fill="FFFFFF"/>
        </w:rPr>
        <w:t>yönünde</w:t>
      </w:r>
      <w:proofErr w:type="gramEnd"/>
      <w:r w:rsidR="00306B83">
        <w:rPr>
          <w:rFonts w:ascii="Times New Roman" w:hAnsi="Times New Roman" w:cs="Times New Roman"/>
          <w:color w:val="222222"/>
          <w:spacing w:val="-4"/>
          <w:sz w:val="24"/>
          <w:szCs w:val="24"/>
          <w:shd w:val="clear" w:color="auto" w:fill="FFFFFF"/>
        </w:rPr>
        <w:t xml:space="preserve"> </w:t>
      </w:r>
      <w:r>
        <w:rPr>
          <w:rFonts w:ascii="Times New Roman" w:hAnsi="Times New Roman" w:cs="Times New Roman"/>
          <w:color w:val="222222"/>
          <w:spacing w:val="-4"/>
          <w:sz w:val="24"/>
          <w:szCs w:val="24"/>
          <w:shd w:val="clear" w:color="auto" w:fill="FFFFFF"/>
        </w:rPr>
        <w:t>giriş yapılarak işyerine ilişkin bilgiler sisteme kaydedilir.</w:t>
      </w:r>
    </w:p>
    <w:p w:rsidR="00725313" w:rsidRDefault="00306B83" w:rsidP="00081C9C">
      <w:pPr>
        <w:jc w:val="both"/>
        <w:rPr>
          <w:rFonts w:ascii="Times New Roman" w:hAnsi="Times New Roman" w:cs="Times New Roman"/>
          <w:sz w:val="24"/>
          <w:szCs w:val="24"/>
        </w:rPr>
      </w:pPr>
      <w:r>
        <w:rPr>
          <w:noProof/>
        </w:rPr>
        <w:drawing>
          <wp:inline distT="0" distB="0" distL="0" distR="0" wp14:anchorId="5E1C9200" wp14:editId="735973BA">
            <wp:extent cx="5760720" cy="21158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115820"/>
                    </a:xfrm>
                    <a:prstGeom prst="rect">
                      <a:avLst/>
                    </a:prstGeom>
                  </pic:spPr>
                </pic:pic>
              </a:graphicData>
            </a:graphic>
          </wp:inline>
        </w:drawing>
      </w:r>
    </w:p>
    <w:p w:rsidR="004243F0" w:rsidRDefault="004243F0" w:rsidP="00081C9C">
      <w:pPr>
        <w:jc w:val="both"/>
        <w:rPr>
          <w:rFonts w:ascii="Times New Roman" w:hAnsi="Times New Roman" w:cs="Times New Roman"/>
          <w:sz w:val="24"/>
          <w:szCs w:val="24"/>
        </w:rPr>
      </w:pPr>
      <w:r>
        <w:rPr>
          <w:noProof/>
        </w:rPr>
        <w:drawing>
          <wp:inline distT="0" distB="0" distL="0" distR="0" wp14:anchorId="04579B4E" wp14:editId="5F6B5D59">
            <wp:extent cx="5760720" cy="3648710"/>
            <wp:effectExtent l="0" t="0" r="0" b="889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648710"/>
                    </a:xfrm>
                    <a:prstGeom prst="rect">
                      <a:avLst/>
                    </a:prstGeom>
                  </pic:spPr>
                </pic:pic>
              </a:graphicData>
            </a:graphic>
          </wp:inline>
        </w:drawing>
      </w:r>
    </w:p>
    <w:p w:rsidR="00B4006D" w:rsidRDefault="00B4006D" w:rsidP="00081C9C">
      <w:pPr>
        <w:jc w:val="both"/>
        <w:rPr>
          <w:rFonts w:ascii="Times New Roman" w:hAnsi="Times New Roman" w:cs="Times New Roman"/>
          <w:sz w:val="24"/>
          <w:szCs w:val="24"/>
        </w:rPr>
      </w:pPr>
      <w:r>
        <w:rPr>
          <w:rFonts w:ascii="Times New Roman" w:hAnsi="Times New Roman" w:cs="Times New Roman"/>
          <w:sz w:val="24"/>
          <w:szCs w:val="24"/>
        </w:rPr>
        <w:t>3-Kolay işverenlik kapsamında işyeri tescil edilmek isteniyorsa kolay işverenliğin “</w:t>
      </w:r>
      <w:r w:rsidR="00306B83">
        <w:rPr>
          <w:rFonts w:ascii="Times New Roman" w:hAnsi="Times New Roman" w:cs="Times New Roman"/>
          <w:sz w:val="24"/>
          <w:szCs w:val="24"/>
        </w:rPr>
        <w:t>EVET</w:t>
      </w:r>
      <w:r>
        <w:rPr>
          <w:rFonts w:ascii="Times New Roman" w:hAnsi="Times New Roman" w:cs="Times New Roman"/>
          <w:sz w:val="24"/>
          <w:szCs w:val="24"/>
        </w:rPr>
        <w:t>” olarak seçilmesi</w:t>
      </w:r>
      <w:r w:rsidR="00306B83">
        <w:rPr>
          <w:rFonts w:ascii="Times New Roman" w:hAnsi="Times New Roman" w:cs="Times New Roman"/>
          <w:sz w:val="24"/>
          <w:szCs w:val="24"/>
        </w:rPr>
        <w:t xml:space="preserve"> gerekmekte olup, “HAYIR” seçen işverenlerce de </w:t>
      </w:r>
      <w:r>
        <w:rPr>
          <w:rFonts w:ascii="Times New Roman" w:hAnsi="Times New Roman" w:cs="Times New Roman"/>
          <w:sz w:val="24"/>
          <w:szCs w:val="24"/>
        </w:rPr>
        <w:t xml:space="preserve">sigortalı işe giriş bildirgelerinin sisteme kaydedilmesinden sonra </w:t>
      </w:r>
      <w:r w:rsidRPr="005D0F2D">
        <w:rPr>
          <w:rFonts w:ascii="Times New Roman" w:hAnsi="Times New Roman" w:cs="Times New Roman"/>
          <w:color w:val="222222"/>
          <w:spacing w:val="-4"/>
          <w:sz w:val="24"/>
          <w:szCs w:val="24"/>
        </w:rPr>
        <w:t>http://e.sgk.gov.tr/ adresinden İŞVEREN- İşveren Sistemi-Kolay İşverenlik</w:t>
      </w:r>
      <w:r>
        <w:rPr>
          <w:rFonts w:ascii="Times New Roman" w:hAnsi="Times New Roman" w:cs="Times New Roman"/>
          <w:color w:val="222222"/>
          <w:spacing w:val="-4"/>
          <w:sz w:val="24"/>
          <w:szCs w:val="24"/>
        </w:rPr>
        <w:t xml:space="preserve"> adresinden kolay işverenliğe geçiş sağlan</w:t>
      </w:r>
      <w:r w:rsidR="00306B83">
        <w:rPr>
          <w:rFonts w:ascii="Times New Roman" w:hAnsi="Times New Roman" w:cs="Times New Roman"/>
          <w:color w:val="222222"/>
          <w:spacing w:val="-4"/>
          <w:sz w:val="24"/>
          <w:szCs w:val="24"/>
        </w:rPr>
        <w:t>abilecektir.</w:t>
      </w:r>
    </w:p>
    <w:p w:rsidR="00725313" w:rsidRDefault="00725313" w:rsidP="00081C9C">
      <w:pPr>
        <w:jc w:val="both"/>
        <w:rPr>
          <w:rFonts w:ascii="Times New Roman" w:hAnsi="Times New Roman" w:cs="Times New Roman"/>
          <w:sz w:val="24"/>
          <w:szCs w:val="24"/>
        </w:rPr>
      </w:pPr>
      <w:r>
        <w:rPr>
          <w:noProof/>
        </w:rPr>
        <w:lastRenderedPageBreak/>
        <w:drawing>
          <wp:inline distT="0" distB="0" distL="0" distR="0" wp14:anchorId="440AE421" wp14:editId="5EF967FB">
            <wp:extent cx="5760720" cy="282887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111"/>
                    <a:stretch/>
                  </pic:blipFill>
                  <pic:spPr bwMode="auto">
                    <a:xfrm>
                      <a:off x="0" y="0"/>
                      <a:ext cx="5760720" cy="2828870"/>
                    </a:xfrm>
                    <a:prstGeom prst="rect">
                      <a:avLst/>
                    </a:prstGeom>
                    <a:ln>
                      <a:noFill/>
                    </a:ln>
                    <a:extLst>
                      <a:ext uri="{53640926-AAD7-44D8-BBD7-CCE9431645EC}">
                        <a14:shadowObscured xmlns:a14="http://schemas.microsoft.com/office/drawing/2010/main"/>
                      </a:ext>
                    </a:extLst>
                  </pic:spPr>
                </pic:pic>
              </a:graphicData>
            </a:graphic>
          </wp:inline>
        </w:drawing>
      </w:r>
    </w:p>
    <w:p w:rsidR="004243F0" w:rsidRDefault="004243F0" w:rsidP="00081C9C">
      <w:pPr>
        <w:jc w:val="both"/>
        <w:rPr>
          <w:rFonts w:ascii="Times New Roman" w:hAnsi="Times New Roman" w:cs="Times New Roman"/>
          <w:sz w:val="24"/>
          <w:szCs w:val="24"/>
        </w:rPr>
      </w:pPr>
    </w:p>
    <w:p w:rsidR="00725313" w:rsidRDefault="00725313" w:rsidP="00081C9C">
      <w:pPr>
        <w:jc w:val="both"/>
        <w:rPr>
          <w:rFonts w:ascii="Times New Roman" w:hAnsi="Times New Roman" w:cs="Times New Roman"/>
          <w:sz w:val="24"/>
          <w:szCs w:val="24"/>
        </w:rPr>
      </w:pPr>
      <w:r>
        <w:rPr>
          <w:noProof/>
        </w:rPr>
        <w:drawing>
          <wp:inline distT="0" distB="0" distL="0" distR="0" wp14:anchorId="186F8737" wp14:editId="4E57C00F">
            <wp:extent cx="5760720" cy="298132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981325"/>
                    </a:xfrm>
                    <a:prstGeom prst="rect">
                      <a:avLst/>
                    </a:prstGeom>
                  </pic:spPr>
                </pic:pic>
              </a:graphicData>
            </a:graphic>
          </wp:inline>
        </w:drawing>
      </w:r>
    </w:p>
    <w:p w:rsidR="00725313" w:rsidRPr="00725313" w:rsidRDefault="00B4006D" w:rsidP="00081C9C">
      <w:pPr>
        <w:jc w:val="both"/>
        <w:rPr>
          <w:rFonts w:ascii="Times New Roman" w:hAnsi="Times New Roman" w:cs="Times New Roman"/>
          <w:color w:val="222222"/>
          <w:spacing w:val="-4"/>
          <w:sz w:val="24"/>
          <w:szCs w:val="24"/>
          <w:shd w:val="clear" w:color="auto" w:fill="FFFFFF"/>
        </w:rPr>
      </w:pPr>
      <w:r>
        <w:rPr>
          <w:rFonts w:ascii="Times New Roman" w:hAnsi="Times New Roman" w:cs="Times New Roman"/>
          <w:color w:val="222222"/>
          <w:spacing w:val="-4"/>
          <w:sz w:val="24"/>
          <w:szCs w:val="24"/>
          <w:shd w:val="clear" w:color="auto" w:fill="FFFFFF"/>
        </w:rPr>
        <w:t>4-NACE bilgilerinin s</w:t>
      </w:r>
      <w:r w:rsidR="00725313" w:rsidRPr="00725313">
        <w:rPr>
          <w:rFonts w:ascii="Times New Roman" w:hAnsi="Times New Roman" w:cs="Times New Roman"/>
          <w:color w:val="222222"/>
          <w:spacing w:val="-4"/>
          <w:sz w:val="24"/>
          <w:szCs w:val="24"/>
          <w:shd w:val="clear" w:color="auto" w:fill="FFFFFF"/>
        </w:rPr>
        <w:t>ite yönetimleri(ikamet amaçlı olmayan mülkler dahil) için 683202,</w:t>
      </w:r>
      <w:r w:rsidR="00725313">
        <w:rPr>
          <w:rFonts w:ascii="Times New Roman" w:hAnsi="Times New Roman" w:cs="Times New Roman"/>
          <w:color w:val="222222"/>
          <w:spacing w:val="-4"/>
          <w:sz w:val="24"/>
          <w:szCs w:val="24"/>
          <w:shd w:val="clear" w:color="auto" w:fill="FFFFFF"/>
        </w:rPr>
        <w:t xml:space="preserve"> </w:t>
      </w:r>
      <w:r>
        <w:rPr>
          <w:rFonts w:ascii="Times New Roman" w:hAnsi="Times New Roman" w:cs="Times New Roman"/>
          <w:color w:val="222222"/>
          <w:spacing w:val="-4"/>
          <w:sz w:val="24"/>
          <w:szCs w:val="24"/>
          <w:shd w:val="clear" w:color="auto" w:fill="FFFFFF"/>
        </w:rPr>
        <w:t>a</w:t>
      </w:r>
      <w:r w:rsidR="00725313" w:rsidRPr="00725313">
        <w:rPr>
          <w:rFonts w:ascii="Times New Roman" w:hAnsi="Times New Roman" w:cs="Times New Roman"/>
          <w:color w:val="222222"/>
          <w:spacing w:val="-4"/>
          <w:sz w:val="24"/>
          <w:szCs w:val="24"/>
          <w:shd w:val="clear" w:color="auto" w:fill="FFFFFF"/>
        </w:rPr>
        <w:t>partman yönetimleri için 683204</w:t>
      </w:r>
      <w:r w:rsidR="000E5972">
        <w:rPr>
          <w:rFonts w:ascii="Times New Roman" w:hAnsi="Times New Roman" w:cs="Times New Roman"/>
          <w:color w:val="222222"/>
          <w:spacing w:val="-4"/>
          <w:sz w:val="24"/>
          <w:szCs w:val="24"/>
          <w:shd w:val="clear" w:color="auto" w:fill="FFFFFF"/>
        </w:rPr>
        <w:t xml:space="preserve">, </w:t>
      </w:r>
      <w:r w:rsidR="00725313" w:rsidRPr="00725313">
        <w:rPr>
          <w:rFonts w:ascii="Times New Roman" w:hAnsi="Times New Roman" w:cs="Times New Roman"/>
          <w:color w:val="222222"/>
          <w:spacing w:val="-4"/>
          <w:sz w:val="24"/>
          <w:szCs w:val="24"/>
          <w:shd w:val="clear" w:color="auto" w:fill="FFFFFF"/>
        </w:rPr>
        <w:t> </w:t>
      </w:r>
      <w:r w:rsidR="000E5972" w:rsidRPr="00306B83">
        <w:rPr>
          <w:rFonts w:ascii="Times New Roman" w:hAnsi="Times New Roman" w:cs="Times New Roman"/>
          <w:color w:val="222222"/>
          <w:spacing w:val="-4"/>
          <w:sz w:val="24"/>
          <w:szCs w:val="24"/>
          <w:shd w:val="clear" w:color="auto" w:fill="FFFFFF"/>
        </w:rPr>
        <w:t xml:space="preserve">5510 sayılı Kanunun Ek 9 uncu maddesi kapsamında ev hizmetleri kapsamında 10 günden fazla sigortalı çalıştıran </w:t>
      </w:r>
      <w:r w:rsidR="000E5972">
        <w:rPr>
          <w:rFonts w:ascii="Times New Roman" w:hAnsi="Times New Roman" w:cs="Times New Roman"/>
          <w:color w:val="222222"/>
          <w:spacing w:val="-4"/>
          <w:sz w:val="24"/>
          <w:szCs w:val="24"/>
          <w:shd w:val="clear" w:color="auto" w:fill="FFFFFF"/>
        </w:rPr>
        <w:t>işyerleri için 9700</w:t>
      </w:r>
      <w:r w:rsidR="00D40CA7">
        <w:rPr>
          <w:rFonts w:ascii="Times New Roman" w:hAnsi="Times New Roman" w:cs="Times New Roman"/>
          <w:color w:val="222222"/>
          <w:spacing w:val="-4"/>
          <w:sz w:val="24"/>
          <w:szCs w:val="24"/>
          <w:shd w:val="clear" w:color="auto" w:fill="FFFFFF"/>
        </w:rPr>
        <w:t>10</w:t>
      </w:r>
      <w:r w:rsidR="000E5972">
        <w:rPr>
          <w:rFonts w:ascii="Times New Roman" w:hAnsi="Times New Roman" w:cs="Times New Roman"/>
          <w:color w:val="222222"/>
          <w:spacing w:val="-4"/>
          <w:sz w:val="24"/>
          <w:szCs w:val="24"/>
          <w:shd w:val="clear" w:color="auto" w:fill="FFFFFF"/>
        </w:rPr>
        <w:t xml:space="preserve"> </w:t>
      </w:r>
      <w:r w:rsidR="00725313" w:rsidRPr="00725313">
        <w:rPr>
          <w:rFonts w:ascii="Times New Roman" w:hAnsi="Times New Roman" w:cs="Times New Roman"/>
          <w:color w:val="222222"/>
          <w:spacing w:val="-4"/>
          <w:sz w:val="24"/>
          <w:szCs w:val="24"/>
          <w:shd w:val="clear" w:color="auto" w:fill="FFFFFF"/>
        </w:rPr>
        <w:t>girilmesi gerekir</w:t>
      </w:r>
      <w:r>
        <w:rPr>
          <w:rFonts w:ascii="Times New Roman" w:hAnsi="Times New Roman" w:cs="Times New Roman"/>
          <w:color w:val="222222"/>
          <w:spacing w:val="-4"/>
          <w:sz w:val="24"/>
          <w:szCs w:val="24"/>
          <w:shd w:val="clear" w:color="auto" w:fill="FFFFFF"/>
        </w:rPr>
        <w:t>.</w:t>
      </w:r>
    </w:p>
    <w:p w:rsidR="00725313" w:rsidRDefault="00725313" w:rsidP="00081C9C">
      <w:pPr>
        <w:jc w:val="both"/>
        <w:rPr>
          <w:rFonts w:ascii="Times New Roman" w:hAnsi="Times New Roman" w:cs="Times New Roman"/>
          <w:sz w:val="24"/>
          <w:szCs w:val="24"/>
        </w:rPr>
      </w:pPr>
      <w:r>
        <w:rPr>
          <w:noProof/>
        </w:rPr>
        <w:lastRenderedPageBreak/>
        <w:drawing>
          <wp:inline distT="0" distB="0" distL="0" distR="0" wp14:anchorId="477639E6" wp14:editId="7B9E4066">
            <wp:extent cx="5760720" cy="3961765"/>
            <wp:effectExtent l="0" t="0" r="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961765"/>
                    </a:xfrm>
                    <a:prstGeom prst="rect">
                      <a:avLst/>
                    </a:prstGeom>
                  </pic:spPr>
                </pic:pic>
              </a:graphicData>
            </a:graphic>
          </wp:inline>
        </w:drawing>
      </w:r>
    </w:p>
    <w:p w:rsidR="00B4006D" w:rsidRDefault="00B4006D" w:rsidP="00081C9C">
      <w:pPr>
        <w:jc w:val="both"/>
        <w:rPr>
          <w:rFonts w:ascii="Times New Roman" w:hAnsi="Times New Roman" w:cs="Times New Roman"/>
          <w:color w:val="222222"/>
          <w:spacing w:val="-4"/>
          <w:sz w:val="24"/>
          <w:szCs w:val="24"/>
        </w:rPr>
      </w:pPr>
      <w:r>
        <w:rPr>
          <w:rFonts w:ascii="Times New Roman" w:hAnsi="Times New Roman" w:cs="Times New Roman"/>
          <w:color w:val="222222"/>
          <w:spacing w:val="-4"/>
          <w:sz w:val="24"/>
          <w:szCs w:val="24"/>
        </w:rPr>
        <w:t>5-</w:t>
      </w:r>
      <w:r w:rsidRPr="00E633E7">
        <w:rPr>
          <w:rFonts w:ascii="Times New Roman" w:hAnsi="Times New Roman" w:cs="Times New Roman"/>
          <w:color w:val="222222"/>
          <w:spacing w:val="-4"/>
          <w:sz w:val="24"/>
          <w:szCs w:val="24"/>
        </w:rPr>
        <w:t xml:space="preserve">e-Bildirge kullanıcısının tanımlanabilmesi için sisteme girilen </w:t>
      </w:r>
      <w:r w:rsidR="000E5972">
        <w:rPr>
          <w:rFonts w:ascii="Times New Roman" w:hAnsi="Times New Roman" w:cs="Times New Roman"/>
          <w:color w:val="222222"/>
          <w:spacing w:val="-4"/>
          <w:sz w:val="24"/>
          <w:szCs w:val="24"/>
        </w:rPr>
        <w:t>işveren/</w:t>
      </w:r>
      <w:r w:rsidRPr="00E633E7">
        <w:rPr>
          <w:rFonts w:ascii="Times New Roman" w:hAnsi="Times New Roman" w:cs="Times New Roman"/>
          <w:color w:val="222222"/>
          <w:spacing w:val="-4"/>
          <w:sz w:val="24"/>
          <w:szCs w:val="24"/>
        </w:rPr>
        <w:t>yönetici ve e-Bildirge kullanıcısının e-devlet ekranına e-sigorta sözleşme onayı (</w:t>
      </w:r>
      <w:r w:rsidRPr="00725313">
        <w:rPr>
          <w:rFonts w:ascii="Times New Roman" w:hAnsi="Times New Roman" w:cs="Times New Roman"/>
          <w:color w:val="222222"/>
          <w:spacing w:val="-4"/>
          <w:sz w:val="24"/>
          <w:szCs w:val="24"/>
        </w:rPr>
        <w:t>SGK-Kimlik Doğrulama Hizmetleri-</w:t>
      </w:r>
      <w:hyperlink r:id="rId13" w:history="1">
        <w:r w:rsidRPr="00E633E7">
          <w:rPr>
            <w:rFonts w:ascii="Times New Roman" w:hAnsi="Times New Roman" w:cs="Times New Roman"/>
            <w:color w:val="222222"/>
            <w:spacing w:val="-4"/>
            <w:sz w:val="24"/>
            <w:szCs w:val="24"/>
          </w:rPr>
          <w:t>E-Bildirge Başvuru Yetkili Onay</w:t>
        </w:r>
      </w:hyperlink>
      <w:r>
        <w:rPr>
          <w:rFonts w:ascii="Times New Roman" w:hAnsi="Times New Roman" w:cs="Times New Roman"/>
          <w:color w:val="222222"/>
          <w:spacing w:val="-4"/>
          <w:sz w:val="24"/>
          <w:szCs w:val="24"/>
        </w:rPr>
        <w:t>)</w:t>
      </w:r>
      <w:r w:rsidRPr="00E633E7">
        <w:rPr>
          <w:rFonts w:ascii="Times New Roman" w:hAnsi="Times New Roman" w:cs="Times New Roman"/>
          <w:color w:val="222222"/>
          <w:spacing w:val="-4"/>
          <w:sz w:val="24"/>
          <w:szCs w:val="24"/>
        </w:rPr>
        <w:t xml:space="preserve"> gönderilecektir. </w:t>
      </w:r>
    </w:p>
    <w:p w:rsidR="00B4006D" w:rsidRDefault="00B4006D" w:rsidP="00081C9C">
      <w:pPr>
        <w:jc w:val="both"/>
        <w:rPr>
          <w:rFonts w:ascii="Times New Roman" w:hAnsi="Times New Roman" w:cs="Times New Roman"/>
          <w:sz w:val="24"/>
          <w:szCs w:val="24"/>
        </w:rPr>
      </w:pPr>
    </w:p>
    <w:p w:rsidR="00725313" w:rsidRDefault="00725313" w:rsidP="00081C9C">
      <w:pPr>
        <w:jc w:val="both"/>
        <w:rPr>
          <w:rFonts w:ascii="Times New Roman" w:hAnsi="Times New Roman" w:cs="Times New Roman"/>
          <w:sz w:val="24"/>
          <w:szCs w:val="24"/>
        </w:rPr>
      </w:pPr>
      <w:r>
        <w:rPr>
          <w:noProof/>
        </w:rPr>
        <w:drawing>
          <wp:inline distT="0" distB="0" distL="0" distR="0" wp14:anchorId="4048A661" wp14:editId="659DA404">
            <wp:extent cx="5760720" cy="289750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97505"/>
                    </a:xfrm>
                    <a:prstGeom prst="rect">
                      <a:avLst/>
                    </a:prstGeom>
                  </pic:spPr>
                </pic:pic>
              </a:graphicData>
            </a:graphic>
          </wp:inline>
        </w:drawing>
      </w:r>
    </w:p>
    <w:p w:rsidR="00B4006D" w:rsidRPr="00E633E7" w:rsidRDefault="00B4006D" w:rsidP="00081C9C">
      <w:pPr>
        <w:jc w:val="both"/>
        <w:rPr>
          <w:rFonts w:ascii="Times New Roman" w:hAnsi="Times New Roman" w:cs="Times New Roman"/>
          <w:color w:val="222222"/>
          <w:spacing w:val="-4"/>
          <w:sz w:val="24"/>
          <w:szCs w:val="24"/>
        </w:rPr>
      </w:pPr>
      <w:r>
        <w:rPr>
          <w:rFonts w:ascii="Times New Roman" w:hAnsi="Times New Roman" w:cs="Times New Roman"/>
          <w:sz w:val="24"/>
          <w:szCs w:val="24"/>
        </w:rPr>
        <w:t>6-</w:t>
      </w:r>
      <w:r w:rsidRPr="00B4006D">
        <w:rPr>
          <w:rFonts w:ascii="Times New Roman" w:hAnsi="Times New Roman" w:cs="Times New Roman"/>
          <w:color w:val="222222"/>
          <w:spacing w:val="-4"/>
          <w:sz w:val="24"/>
          <w:szCs w:val="24"/>
        </w:rPr>
        <w:t xml:space="preserve"> </w:t>
      </w:r>
      <w:r w:rsidRPr="00E633E7">
        <w:rPr>
          <w:rFonts w:ascii="Times New Roman" w:hAnsi="Times New Roman" w:cs="Times New Roman"/>
          <w:color w:val="222222"/>
          <w:spacing w:val="-4"/>
          <w:sz w:val="24"/>
          <w:szCs w:val="24"/>
        </w:rPr>
        <w:t>Bunun onaylanmasının ardından yine e-Bildirge kullanıcısı e-Devlet ekranından (</w:t>
      </w:r>
      <w:r w:rsidRPr="00725313">
        <w:rPr>
          <w:rFonts w:ascii="Times New Roman" w:hAnsi="Times New Roman" w:cs="Times New Roman"/>
          <w:color w:val="222222"/>
          <w:spacing w:val="-4"/>
          <w:sz w:val="24"/>
          <w:szCs w:val="24"/>
        </w:rPr>
        <w:t>SGK-Kimlik Doğrulama Hizmetleri-</w:t>
      </w:r>
      <w:hyperlink r:id="rId15" w:history="1">
        <w:r w:rsidRPr="00E633E7">
          <w:rPr>
            <w:rFonts w:ascii="Times New Roman" w:hAnsi="Times New Roman" w:cs="Times New Roman"/>
            <w:color w:val="222222"/>
            <w:spacing w:val="-4"/>
            <w:sz w:val="24"/>
            <w:szCs w:val="24"/>
          </w:rPr>
          <w:t>e-SGK Şifre</w:t>
        </w:r>
      </w:hyperlink>
      <w:r>
        <w:rPr>
          <w:rFonts w:ascii="Times New Roman" w:hAnsi="Times New Roman" w:cs="Times New Roman"/>
          <w:color w:val="222222"/>
          <w:spacing w:val="-4"/>
          <w:sz w:val="24"/>
          <w:szCs w:val="24"/>
        </w:rPr>
        <w:t>)</w:t>
      </w:r>
      <w:r w:rsidRPr="00E633E7">
        <w:rPr>
          <w:rFonts w:ascii="Times New Roman" w:hAnsi="Times New Roman" w:cs="Times New Roman"/>
          <w:color w:val="222222"/>
          <w:spacing w:val="-4"/>
          <w:sz w:val="24"/>
          <w:szCs w:val="24"/>
        </w:rPr>
        <w:t xml:space="preserve"> şifresini görüntüleyebilecektir.</w:t>
      </w:r>
    </w:p>
    <w:p w:rsidR="00725313" w:rsidRDefault="00725313" w:rsidP="00081C9C">
      <w:pPr>
        <w:jc w:val="both"/>
        <w:rPr>
          <w:rFonts w:ascii="Times New Roman" w:hAnsi="Times New Roman" w:cs="Times New Roman"/>
          <w:sz w:val="24"/>
          <w:szCs w:val="24"/>
        </w:rPr>
      </w:pPr>
      <w:r>
        <w:rPr>
          <w:noProof/>
        </w:rPr>
        <w:lastRenderedPageBreak/>
        <w:drawing>
          <wp:inline distT="0" distB="0" distL="0" distR="0" wp14:anchorId="4DECF6A1" wp14:editId="7263C6BF">
            <wp:extent cx="5760720" cy="274701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747010"/>
                    </a:xfrm>
                    <a:prstGeom prst="rect">
                      <a:avLst/>
                    </a:prstGeom>
                  </pic:spPr>
                </pic:pic>
              </a:graphicData>
            </a:graphic>
          </wp:inline>
        </w:drawing>
      </w:r>
    </w:p>
    <w:p w:rsidR="00B4006D" w:rsidRDefault="00B4006D" w:rsidP="00081C9C">
      <w:pPr>
        <w:jc w:val="both"/>
        <w:rPr>
          <w:rFonts w:ascii="Times New Roman" w:hAnsi="Times New Roman" w:cs="Times New Roman"/>
          <w:color w:val="222222"/>
          <w:spacing w:val="-4"/>
          <w:sz w:val="24"/>
          <w:szCs w:val="24"/>
        </w:rPr>
      </w:pPr>
      <w:r>
        <w:rPr>
          <w:rFonts w:ascii="Times New Roman" w:hAnsi="Times New Roman" w:cs="Times New Roman"/>
          <w:sz w:val="24"/>
          <w:szCs w:val="24"/>
        </w:rPr>
        <w:t>7-</w:t>
      </w:r>
      <w:r w:rsidRPr="00B4006D">
        <w:rPr>
          <w:rFonts w:ascii="Times New Roman" w:hAnsi="Times New Roman" w:cs="Times New Roman"/>
          <w:color w:val="222222"/>
          <w:spacing w:val="-4"/>
          <w:sz w:val="24"/>
          <w:szCs w:val="24"/>
        </w:rPr>
        <w:t xml:space="preserve"> </w:t>
      </w:r>
      <w:r>
        <w:rPr>
          <w:rFonts w:ascii="Times New Roman" w:hAnsi="Times New Roman" w:cs="Times New Roman"/>
          <w:color w:val="222222"/>
          <w:spacing w:val="-4"/>
          <w:sz w:val="24"/>
          <w:szCs w:val="24"/>
        </w:rPr>
        <w:t>Sigortalıların çalışmaya başladığı tarih işyerinin kanun kapsamına alınış tarihi ile aynı olmak zorundadır. Bu tarihten sonra işe başlatılacak olan sigortalıların işe giriş ve işten çıkış bildirimleri mevcut e-</w:t>
      </w:r>
      <w:proofErr w:type="spellStart"/>
      <w:r>
        <w:rPr>
          <w:rFonts w:ascii="Times New Roman" w:hAnsi="Times New Roman" w:cs="Times New Roman"/>
          <w:color w:val="222222"/>
          <w:spacing w:val="-4"/>
          <w:sz w:val="24"/>
          <w:szCs w:val="24"/>
        </w:rPr>
        <w:t>Sgk</w:t>
      </w:r>
      <w:proofErr w:type="spellEnd"/>
      <w:r>
        <w:rPr>
          <w:rFonts w:ascii="Times New Roman" w:hAnsi="Times New Roman" w:cs="Times New Roman"/>
          <w:color w:val="222222"/>
          <w:spacing w:val="-4"/>
          <w:sz w:val="24"/>
          <w:szCs w:val="24"/>
        </w:rPr>
        <w:t xml:space="preserve"> (</w:t>
      </w:r>
      <w:hyperlink r:id="rId17" w:history="1">
        <w:r w:rsidRPr="000771AF">
          <w:rPr>
            <w:rStyle w:val="Kpr"/>
            <w:rFonts w:ascii="Times New Roman" w:hAnsi="Times New Roman" w:cs="Times New Roman"/>
            <w:spacing w:val="-4"/>
            <w:sz w:val="24"/>
            <w:szCs w:val="24"/>
          </w:rPr>
          <w:t>http://e.sgk.gov.tr/wps/portal/isveren</w:t>
        </w:r>
      </w:hyperlink>
      <w:r>
        <w:rPr>
          <w:rFonts w:ascii="Times New Roman" w:hAnsi="Times New Roman" w:cs="Times New Roman"/>
          <w:color w:val="222222"/>
          <w:spacing w:val="-4"/>
          <w:sz w:val="24"/>
          <w:szCs w:val="24"/>
        </w:rPr>
        <w:t>) sisteminden yapılacaktır.</w:t>
      </w:r>
    </w:p>
    <w:p w:rsidR="00B4006D" w:rsidRDefault="00B4006D" w:rsidP="00081C9C">
      <w:pPr>
        <w:jc w:val="both"/>
        <w:rPr>
          <w:rFonts w:ascii="Times New Roman" w:hAnsi="Times New Roman" w:cs="Times New Roman"/>
          <w:sz w:val="24"/>
          <w:szCs w:val="24"/>
        </w:rPr>
      </w:pPr>
    </w:p>
    <w:p w:rsidR="001520C4" w:rsidRDefault="001520C4" w:rsidP="00081C9C">
      <w:pPr>
        <w:jc w:val="both"/>
        <w:rPr>
          <w:rFonts w:ascii="Times New Roman" w:hAnsi="Times New Roman" w:cs="Times New Roman"/>
          <w:color w:val="222222"/>
          <w:spacing w:val="-4"/>
          <w:sz w:val="24"/>
          <w:szCs w:val="24"/>
        </w:rPr>
      </w:pPr>
      <w:r>
        <w:rPr>
          <w:noProof/>
        </w:rPr>
        <w:drawing>
          <wp:inline distT="0" distB="0" distL="0" distR="0" wp14:anchorId="703DBCA0" wp14:editId="73D94AC8">
            <wp:extent cx="5760720" cy="2301240"/>
            <wp:effectExtent l="0" t="0" r="0" b="381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301240"/>
                    </a:xfrm>
                    <a:prstGeom prst="rect">
                      <a:avLst/>
                    </a:prstGeom>
                  </pic:spPr>
                </pic:pic>
              </a:graphicData>
            </a:graphic>
          </wp:inline>
        </w:drawing>
      </w:r>
    </w:p>
    <w:p w:rsidR="00B4006D" w:rsidRDefault="00B4006D" w:rsidP="00081C9C">
      <w:pPr>
        <w:jc w:val="both"/>
        <w:rPr>
          <w:rFonts w:ascii="Times New Roman" w:hAnsi="Times New Roman" w:cs="Times New Roman"/>
          <w:color w:val="222222"/>
          <w:spacing w:val="-4"/>
          <w:sz w:val="24"/>
          <w:szCs w:val="24"/>
        </w:rPr>
      </w:pPr>
      <w:r>
        <w:rPr>
          <w:rFonts w:ascii="Times New Roman" w:hAnsi="Times New Roman" w:cs="Times New Roman"/>
          <w:color w:val="222222"/>
          <w:spacing w:val="-4"/>
          <w:sz w:val="24"/>
          <w:szCs w:val="24"/>
        </w:rPr>
        <w:t>8-</w:t>
      </w:r>
      <w:r w:rsidR="00B32F21">
        <w:rPr>
          <w:rFonts w:ascii="Times New Roman" w:hAnsi="Times New Roman" w:cs="Times New Roman"/>
          <w:color w:val="222222"/>
          <w:spacing w:val="-4"/>
          <w:sz w:val="24"/>
          <w:szCs w:val="24"/>
        </w:rPr>
        <w:t xml:space="preserve">İşlemlerin kaydedilmesinin ardından tescil onay için en başta </w:t>
      </w:r>
      <w:r w:rsidR="005D0F2D">
        <w:rPr>
          <w:rFonts w:ascii="Times New Roman" w:hAnsi="Times New Roman" w:cs="Times New Roman"/>
          <w:color w:val="222222"/>
          <w:spacing w:val="-4"/>
          <w:sz w:val="24"/>
          <w:szCs w:val="24"/>
        </w:rPr>
        <w:t>s</w:t>
      </w:r>
      <w:r w:rsidR="00B32F21">
        <w:rPr>
          <w:rFonts w:ascii="Times New Roman" w:hAnsi="Times New Roman" w:cs="Times New Roman"/>
          <w:color w:val="222222"/>
          <w:spacing w:val="-4"/>
          <w:sz w:val="24"/>
          <w:szCs w:val="24"/>
        </w:rPr>
        <w:t>eçilmiş olan sosyal güvenlik merke</w:t>
      </w:r>
      <w:r w:rsidR="005D0F2D">
        <w:rPr>
          <w:rFonts w:ascii="Times New Roman" w:hAnsi="Times New Roman" w:cs="Times New Roman"/>
          <w:color w:val="222222"/>
          <w:spacing w:val="-4"/>
          <w:sz w:val="24"/>
          <w:szCs w:val="24"/>
        </w:rPr>
        <w:t>zinin ekranlarında görünmeye başlayacak ve onayın ardından işyeri numarası ve beyan edilen sigortalılar için işe giriş bildirgeleri otomatik olarak oluşturulacaktır.</w:t>
      </w:r>
    </w:p>
    <w:p w:rsidR="00B4006D" w:rsidRDefault="00B4006D" w:rsidP="00081C9C">
      <w:pPr>
        <w:jc w:val="both"/>
        <w:rPr>
          <w:rFonts w:ascii="Times New Roman" w:hAnsi="Times New Roman" w:cs="Times New Roman"/>
          <w:color w:val="222222"/>
          <w:spacing w:val="-4"/>
          <w:sz w:val="24"/>
          <w:szCs w:val="24"/>
        </w:rPr>
      </w:pPr>
      <w:r>
        <w:rPr>
          <w:rFonts w:ascii="Times New Roman" w:hAnsi="Times New Roman" w:cs="Times New Roman"/>
          <w:color w:val="222222"/>
          <w:spacing w:val="-4"/>
          <w:sz w:val="24"/>
          <w:szCs w:val="24"/>
        </w:rPr>
        <w:t>9-</w:t>
      </w:r>
      <w:r w:rsidR="005D0F2D">
        <w:rPr>
          <w:rFonts w:ascii="Times New Roman" w:hAnsi="Times New Roman" w:cs="Times New Roman"/>
          <w:color w:val="222222"/>
          <w:spacing w:val="-4"/>
          <w:sz w:val="24"/>
          <w:szCs w:val="24"/>
        </w:rPr>
        <w:t>Kayıt sırasında tanımlanan</w:t>
      </w:r>
      <w:r w:rsidR="005D0F2D" w:rsidRPr="005D0F2D">
        <w:rPr>
          <w:rFonts w:ascii="Times New Roman" w:hAnsi="Times New Roman" w:cs="Times New Roman"/>
          <w:color w:val="222222"/>
          <w:spacing w:val="-4"/>
          <w:sz w:val="24"/>
          <w:szCs w:val="24"/>
        </w:rPr>
        <w:t xml:space="preserve"> sigortalılar adına ayrıca işe giriş bildirgesi </w:t>
      </w:r>
      <w:r w:rsidR="005D0F2D">
        <w:rPr>
          <w:rFonts w:ascii="Times New Roman" w:hAnsi="Times New Roman" w:cs="Times New Roman"/>
          <w:color w:val="222222"/>
          <w:spacing w:val="-4"/>
          <w:sz w:val="24"/>
          <w:szCs w:val="24"/>
        </w:rPr>
        <w:t>verilmesine</w:t>
      </w:r>
      <w:r w:rsidR="005D0F2D" w:rsidRPr="005D0F2D">
        <w:rPr>
          <w:rFonts w:ascii="Times New Roman" w:hAnsi="Times New Roman" w:cs="Times New Roman"/>
          <w:color w:val="222222"/>
          <w:spacing w:val="-4"/>
          <w:sz w:val="24"/>
          <w:szCs w:val="24"/>
        </w:rPr>
        <w:t xml:space="preserve"> gerek bulunmamaktadır. </w:t>
      </w:r>
    </w:p>
    <w:p w:rsidR="005D0F2D" w:rsidRDefault="00B4006D" w:rsidP="00081C9C">
      <w:pPr>
        <w:jc w:val="both"/>
        <w:rPr>
          <w:rFonts w:ascii="Times New Roman" w:hAnsi="Times New Roman" w:cs="Times New Roman"/>
          <w:color w:val="222222"/>
          <w:spacing w:val="-4"/>
          <w:sz w:val="24"/>
          <w:szCs w:val="24"/>
        </w:rPr>
      </w:pPr>
      <w:r>
        <w:rPr>
          <w:rFonts w:ascii="Times New Roman" w:hAnsi="Times New Roman" w:cs="Times New Roman"/>
          <w:color w:val="222222"/>
          <w:spacing w:val="-4"/>
          <w:sz w:val="24"/>
          <w:szCs w:val="24"/>
        </w:rPr>
        <w:t>10-</w:t>
      </w:r>
      <w:r w:rsidR="005D0F2D" w:rsidRPr="005D0F2D">
        <w:rPr>
          <w:rFonts w:ascii="Times New Roman" w:hAnsi="Times New Roman" w:cs="Times New Roman"/>
          <w:color w:val="222222"/>
          <w:spacing w:val="-4"/>
          <w:sz w:val="24"/>
          <w:szCs w:val="24"/>
        </w:rPr>
        <w:t>Onay işlemlerinin tamamlanmasının ardından tanımladığınız sigortalılar http://e.sgk.gov.tr/ adresinden İŞVEREN- İşveren Sistemi-Kolay İşverenlik-Beyan Giriş/Teşvik Tanımlama İşlemleri bölümünden beyan giriş ve teşvik tanımlama yapmayı unutmayınız. Aksi takdirde sigortalılarınızın beyanı otomatik olarak 30 gün ve prime esas kazancın alt sınırından teşviksiz olarak oluşturulacaktır</w:t>
      </w:r>
      <w:r w:rsidR="005D0F2D">
        <w:rPr>
          <w:rFonts w:ascii="Times New Roman" w:hAnsi="Times New Roman" w:cs="Times New Roman"/>
          <w:color w:val="222222"/>
          <w:spacing w:val="-4"/>
          <w:sz w:val="24"/>
          <w:szCs w:val="24"/>
        </w:rPr>
        <w:t>.</w:t>
      </w:r>
    </w:p>
    <w:p w:rsidR="005D0F2D" w:rsidRPr="005D0F2D" w:rsidRDefault="005D0F2D" w:rsidP="00081C9C">
      <w:pPr>
        <w:jc w:val="both"/>
      </w:pPr>
    </w:p>
    <w:p w:rsidR="005D0F2D" w:rsidRDefault="005D0F2D" w:rsidP="00081C9C">
      <w:pPr>
        <w:jc w:val="both"/>
      </w:pPr>
      <w:r>
        <w:rPr>
          <w:noProof/>
        </w:rPr>
        <w:lastRenderedPageBreak/>
        <w:drawing>
          <wp:inline distT="0" distB="0" distL="0" distR="0" wp14:anchorId="48F84A78" wp14:editId="784DB5EE">
            <wp:extent cx="5760720" cy="1369695"/>
            <wp:effectExtent l="0" t="0" r="0" b="190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369695"/>
                    </a:xfrm>
                    <a:prstGeom prst="rect">
                      <a:avLst/>
                    </a:prstGeom>
                  </pic:spPr>
                </pic:pic>
              </a:graphicData>
            </a:graphic>
          </wp:inline>
        </w:drawing>
      </w:r>
    </w:p>
    <w:p w:rsidR="000D7313" w:rsidRDefault="000D7313" w:rsidP="000D7313">
      <w:pPr>
        <w:jc w:val="both"/>
        <w:rPr>
          <w:rFonts w:ascii="Times New Roman" w:hAnsi="Times New Roman" w:cs="Times New Roman"/>
          <w:sz w:val="24"/>
          <w:szCs w:val="24"/>
        </w:rPr>
      </w:pPr>
      <w:r w:rsidRPr="000D7313">
        <w:rPr>
          <w:rFonts w:ascii="Times New Roman" w:hAnsi="Times New Roman" w:cs="Times New Roman"/>
          <w:color w:val="222222"/>
          <w:spacing w:val="-4"/>
          <w:sz w:val="24"/>
          <w:szCs w:val="24"/>
        </w:rPr>
        <w:t xml:space="preserve">11- Bu </w:t>
      </w:r>
      <w:r>
        <w:rPr>
          <w:rFonts w:ascii="Times New Roman" w:hAnsi="Times New Roman" w:cs="Times New Roman"/>
          <w:color w:val="222222"/>
          <w:spacing w:val="-4"/>
          <w:sz w:val="24"/>
          <w:szCs w:val="24"/>
        </w:rPr>
        <w:t>kapsamlarda yasal süresi dışında</w:t>
      </w:r>
      <w:r w:rsidRPr="000D7313">
        <w:rPr>
          <w:rFonts w:ascii="Times New Roman" w:hAnsi="Times New Roman" w:cs="Times New Roman"/>
          <w:color w:val="222222"/>
          <w:spacing w:val="-4"/>
          <w:sz w:val="24"/>
          <w:szCs w:val="24"/>
        </w:rPr>
        <w:t xml:space="preserve"> geriye yönelik tescil yapılabilecek olup, </w:t>
      </w:r>
      <w:r w:rsidRPr="00CD18BB">
        <w:rPr>
          <w:rFonts w:ascii="Times New Roman" w:hAnsi="Times New Roman" w:cs="Times New Roman"/>
          <w:sz w:val="24"/>
          <w:szCs w:val="24"/>
        </w:rPr>
        <w:t>Geriye yönelik tescillerde kolay işverenliğe geçiş tarihi işyeri bildirgesinin işverence sisteme girildiği tarih olacak ve bundan sonraki süreler için otomatik tahakkuk oluşturulacaktır. Önceki dönemler için e-Bildirge v.2 sistemi kullanılacaktır.</w:t>
      </w:r>
      <w:r>
        <w:rPr>
          <w:rFonts w:ascii="Times New Roman" w:hAnsi="Times New Roman" w:cs="Times New Roman"/>
          <w:sz w:val="24"/>
          <w:szCs w:val="24"/>
        </w:rPr>
        <w:t xml:space="preserve"> Yani, s</w:t>
      </w:r>
      <w:r w:rsidRPr="00CD18BB">
        <w:rPr>
          <w:rFonts w:ascii="Times New Roman" w:hAnsi="Times New Roman" w:cs="Times New Roman"/>
          <w:sz w:val="24"/>
          <w:szCs w:val="24"/>
        </w:rPr>
        <w:t>üresi geçmiş dönemlerin belgeleri işverence e-Bildirge v.2 sistemi üzerinden gönderilecektir.</w:t>
      </w:r>
      <w:r>
        <w:rPr>
          <w:rFonts w:ascii="Times New Roman" w:hAnsi="Times New Roman" w:cs="Times New Roman"/>
          <w:sz w:val="24"/>
          <w:szCs w:val="24"/>
        </w:rPr>
        <w:t xml:space="preserve"> </w:t>
      </w:r>
      <w:r w:rsidRPr="00CD18BB">
        <w:rPr>
          <w:rFonts w:ascii="Times New Roman" w:hAnsi="Times New Roman" w:cs="Times New Roman"/>
          <w:sz w:val="24"/>
          <w:szCs w:val="24"/>
        </w:rPr>
        <w:t>Beyana göre otomatik tahakkuk işlemi tescilin onaylandığı ve işyeri sicil numarasının üretildiği ay ve sonrası için oluşturulacaktır.</w:t>
      </w:r>
    </w:p>
    <w:p w:rsidR="005D0F2D" w:rsidRDefault="00B4006D" w:rsidP="00081C9C">
      <w:pPr>
        <w:jc w:val="both"/>
        <w:rPr>
          <w:rFonts w:ascii="Times New Roman" w:hAnsi="Times New Roman" w:cs="Times New Roman"/>
          <w:color w:val="222222"/>
          <w:spacing w:val="-4"/>
          <w:sz w:val="24"/>
          <w:szCs w:val="24"/>
        </w:rPr>
      </w:pPr>
      <w:r>
        <w:rPr>
          <w:rFonts w:ascii="Times New Roman" w:hAnsi="Times New Roman" w:cs="Times New Roman"/>
          <w:color w:val="222222"/>
          <w:spacing w:val="-4"/>
          <w:sz w:val="24"/>
          <w:szCs w:val="24"/>
        </w:rPr>
        <w:t>1</w:t>
      </w:r>
      <w:r w:rsidR="000D7313">
        <w:rPr>
          <w:rFonts w:ascii="Times New Roman" w:hAnsi="Times New Roman" w:cs="Times New Roman"/>
          <w:color w:val="222222"/>
          <w:spacing w:val="-4"/>
          <w:sz w:val="24"/>
          <w:szCs w:val="24"/>
        </w:rPr>
        <w:t>2</w:t>
      </w:r>
      <w:r>
        <w:rPr>
          <w:rFonts w:ascii="Times New Roman" w:hAnsi="Times New Roman" w:cs="Times New Roman"/>
          <w:color w:val="222222"/>
          <w:spacing w:val="-4"/>
          <w:sz w:val="24"/>
          <w:szCs w:val="24"/>
        </w:rPr>
        <w:t>-</w:t>
      </w:r>
      <w:r w:rsidR="005D0F2D" w:rsidRPr="00B4006D">
        <w:rPr>
          <w:rFonts w:ascii="Times New Roman" w:hAnsi="Times New Roman" w:cs="Times New Roman"/>
          <w:color w:val="222222"/>
          <w:spacing w:val="-4"/>
          <w:sz w:val="24"/>
          <w:szCs w:val="24"/>
        </w:rPr>
        <w:t xml:space="preserve">İlgili kısımdaki Açıklamalar ve duyuruların dikkatle incelenmesi önem </w:t>
      </w:r>
      <w:r w:rsidRPr="00B4006D">
        <w:rPr>
          <w:rFonts w:ascii="Times New Roman" w:hAnsi="Times New Roman" w:cs="Times New Roman"/>
          <w:color w:val="222222"/>
          <w:spacing w:val="-4"/>
          <w:sz w:val="24"/>
          <w:szCs w:val="24"/>
        </w:rPr>
        <w:t>arz etmektedir</w:t>
      </w:r>
      <w:r w:rsidR="005D0F2D" w:rsidRPr="00B4006D">
        <w:rPr>
          <w:rFonts w:ascii="Times New Roman" w:hAnsi="Times New Roman" w:cs="Times New Roman"/>
          <w:color w:val="222222"/>
          <w:spacing w:val="-4"/>
          <w:sz w:val="24"/>
          <w:szCs w:val="24"/>
        </w:rPr>
        <w:t>.</w:t>
      </w:r>
    </w:p>
    <w:p w:rsidR="00DB224D" w:rsidRPr="00DF2CB3" w:rsidRDefault="00DB224D" w:rsidP="00DB224D">
      <w:pPr>
        <w:jc w:val="both"/>
        <w:rPr>
          <w:rFonts w:ascii="Times New Roman" w:hAnsi="Times New Roman" w:cs="Times New Roman"/>
          <w:b/>
          <w:sz w:val="24"/>
          <w:szCs w:val="24"/>
        </w:rPr>
      </w:pPr>
      <w:r>
        <w:rPr>
          <w:rFonts w:ascii="Times New Roman" w:hAnsi="Times New Roman" w:cs="Times New Roman"/>
          <w:sz w:val="24"/>
          <w:szCs w:val="24"/>
        </w:rPr>
        <w:t>13-Kolay işverenliğe geçen işverenler tarafından kullanıcı adı ve şifresi girilerek SİGORTALI İŞE GİRİŞ BİLDİRGESİ menüsü tıklanarak ve zorunlu alanlar doldurularak çalıştırılacak sigortalının sigortalı işe giriş bildirgesi e-sigorta yoluyla internetten işverenler tarafından verilir. Sigortalılık kodu olarak 8- Sosyal Güvenlik Destek Primine Tabi ve 29-EK 9 (Ev Hizmetlerinde Çalışanlar) 10 Günden Fazla sigortalılık kodları seçilecektir.</w:t>
      </w:r>
    </w:p>
    <w:p w:rsidR="00DB224D" w:rsidRDefault="00DB224D" w:rsidP="00DB224D">
      <w:pPr>
        <w:jc w:val="both"/>
        <w:rPr>
          <w:rFonts w:ascii="Times New Roman" w:hAnsi="Times New Roman" w:cs="Times New Roman"/>
          <w:sz w:val="24"/>
          <w:szCs w:val="24"/>
        </w:rPr>
      </w:pPr>
      <w:r>
        <w:rPr>
          <w:noProof/>
        </w:rPr>
        <w:drawing>
          <wp:inline distT="0" distB="0" distL="0" distR="0" wp14:anchorId="5FC5A2A9" wp14:editId="3BFE176B">
            <wp:extent cx="5861145" cy="4256308"/>
            <wp:effectExtent l="0" t="0" r="635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68112" cy="4261367"/>
                    </a:xfrm>
                    <a:prstGeom prst="rect">
                      <a:avLst/>
                    </a:prstGeom>
                  </pic:spPr>
                </pic:pic>
              </a:graphicData>
            </a:graphic>
          </wp:inline>
        </w:drawing>
      </w:r>
    </w:p>
    <w:p w:rsidR="00DB224D" w:rsidRDefault="00DB224D" w:rsidP="00DB224D">
      <w:pPr>
        <w:jc w:val="both"/>
        <w:rPr>
          <w:rFonts w:ascii="Times New Roman" w:hAnsi="Times New Roman" w:cs="Times New Roman"/>
          <w:sz w:val="24"/>
          <w:szCs w:val="24"/>
        </w:rPr>
      </w:pPr>
      <w:r>
        <w:rPr>
          <w:rFonts w:ascii="Times New Roman" w:hAnsi="Times New Roman" w:cs="Times New Roman"/>
          <w:sz w:val="24"/>
          <w:szCs w:val="24"/>
        </w:rPr>
        <w:t>14-Kolay işverenliğe geçen işverenler tarafından kullanıcı adı ve şifresi girilerek SİGORTALI İŞTEN AYRILIŞ BİLDİRGESİ menüsü tıklanarak ve zorunlu alanlar doldurularak çalıştırılacak sigortalının sigortalı işe giriş bildirgesi e-sigorta yoluyla internetten işverenler tarafından verilir.</w:t>
      </w:r>
    </w:p>
    <w:p w:rsidR="00DB224D" w:rsidRDefault="00DB224D" w:rsidP="00DB224D">
      <w:pPr>
        <w:jc w:val="both"/>
        <w:rPr>
          <w:rFonts w:ascii="Times New Roman" w:hAnsi="Times New Roman" w:cs="Times New Roman"/>
          <w:sz w:val="24"/>
          <w:szCs w:val="24"/>
        </w:rPr>
      </w:pPr>
      <w:r>
        <w:rPr>
          <w:noProof/>
        </w:rPr>
        <w:lastRenderedPageBreak/>
        <w:drawing>
          <wp:inline distT="0" distB="0" distL="0" distR="0" wp14:anchorId="1DD53E89" wp14:editId="18CCDF5F">
            <wp:extent cx="5760720" cy="302895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028950"/>
                    </a:xfrm>
                    <a:prstGeom prst="rect">
                      <a:avLst/>
                    </a:prstGeom>
                  </pic:spPr>
                </pic:pic>
              </a:graphicData>
            </a:graphic>
          </wp:inline>
        </w:drawing>
      </w:r>
    </w:p>
    <w:p w:rsidR="0072470A" w:rsidRDefault="0072470A" w:rsidP="0072470A">
      <w:pPr>
        <w:jc w:val="center"/>
        <w:rPr>
          <w:rFonts w:ascii="Times New Roman" w:hAnsi="Times New Roman" w:cs="Times New Roman"/>
          <w:b/>
          <w:sz w:val="24"/>
          <w:szCs w:val="24"/>
        </w:rPr>
      </w:pPr>
    </w:p>
    <w:p w:rsidR="003934CB" w:rsidRDefault="003934CB" w:rsidP="003934CB">
      <w:pPr>
        <w:spacing w:after="0" w:line="240" w:lineRule="auto"/>
        <w:rPr>
          <w:rFonts w:cs="Times New Roman"/>
          <w:szCs w:val="24"/>
        </w:rPr>
        <w:sectPr w:rsidR="003934CB" w:rsidSect="00DB13AD">
          <w:footerReference w:type="default" r:id="rId22"/>
          <w:pgSz w:w="11906" w:h="16838"/>
          <w:pgMar w:top="1134" w:right="1418" w:bottom="1134" w:left="1418" w:header="283" w:footer="283" w:gutter="0"/>
          <w:pgNumType w:start="0"/>
          <w:cols w:space="708"/>
          <w:titlePg/>
          <w:docGrid w:linePitch="360"/>
        </w:sectPr>
      </w:pPr>
      <w:r>
        <w:rPr>
          <w:rFonts w:ascii="Times New Roman" w:hAnsi="Times New Roman" w:cs="Times New Roman"/>
          <w:b/>
          <w:sz w:val="24"/>
          <w:szCs w:val="24"/>
        </w:rPr>
        <w:br w:type="page"/>
      </w:r>
    </w:p>
    <w:p w:rsidR="003934CB" w:rsidRDefault="003934CB" w:rsidP="003934CB">
      <w:pPr>
        <w:spacing w:after="0" w:line="240" w:lineRule="auto"/>
        <w:rPr>
          <w:rFonts w:cs="Times New Roman"/>
          <w:szCs w:val="24"/>
        </w:rPr>
      </w:pPr>
    </w:p>
    <w:sdt>
      <w:sdtPr>
        <w:rPr>
          <w:rFonts w:cs="Times New Roman"/>
          <w:szCs w:val="24"/>
        </w:rPr>
        <w:id w:val="86816919"/>
        <w:docPartObj>
          <w:docPartGallery w:val="Cover Pages"/>
          <w:docPartUnique/>
        </w:docPartObj>
      </w:sdtPr>
      <w:sdtContent>
        <w:p w:rsidR="003934CB" w:rsidRPr="007747CE" w:rsidRDefault="003934CB" w:rsidP="003934CB">
          <w:pPr>
            <w:spacing w:after="0" w:line="240" w:lineRule="auto"/>
            <w:rPr>
              <w:rFonts w:cs="Times New Roman"/>
              <w:szCs w:val="24"/>
            </w:rPr>
          </w:pPr>
          <w:r w:rsidRPr="007747CE">
            <w:rPr>
              <w:rFonts w:cs="Times New Roman"/>
              <w:noProof/>
              <w:szCs w:val="24"/>
              <w:lang w:eastAsia="tr-TR"/>
            </w:rPr>
            <w:drawing>
              <wp:anchor distT="0" distB="0" distL="114300" distR="114300" simplePos="0" relativeHeight="251660288" behindDoc="0" locked="0" layoutInCell="1" allowOverlap="1" wp14:anchorId="02629477" wp14:editId="1AE63B66">
                <wp:simplePos x="0" y="0"/>
                <wp:positionH relativeFrom="column">
                  <wp:posOffset>386080</wp:posOffset>
                </wp:positionH>
                <wp:positionV relativeFrom="paragraph">
                  <wp:posOffset>219710</wp:posOffset>
                </wp:positionV>
                <wp:extent cx="1492885" cy="902335"/>
                <wp:effectExtent l="0" t="0" r="0" b="0"/>
                <wp:wrapNone/>
                <wp:docPr id="27" name="Resim 6" descr="SGK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GK_LOGO"/>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472" t="14999" b="14806"/>
                        <a:stretch/>
                      </pic:blipFill>
                      <pic:spPr bwMode="auto">
                        <a:xfrm>
                          <a:off x="0" y="0"/>
                          <a:ext cx="1492885" cy="902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47CE">
            <w:rPr>
              <w:rFonts w:cs="Times New Roman"/>
              <w:noProof/>
              <w:szCs w:val="24"/>
              <w:lang w:eastAsia="tr-TR"/>
            </w:rPr>
            <mc:AlternateContent>
              <mc:Choice Requires="wpg">
                <w:drawing>
                  <wp:anchor distT="0" distB="0" distL="114300" distR="114300" simplePos="0" relativeHeight="251661312" behindDoc="0" locked="0" layoutInCell="1" allowOverlap="1" wp14:anchorId="0D818B4E" wp14:editId="3DC9F23F">
                    <wp:simplePos x="0" y="0"/>
                    <wp:positionH relativeFrom="column">
                      <wp:posOffset>0</wp:posOffset>
                    </wp:positionH>
                    <wp:positionV relativeFrom="paragraph">
                      <wp:posOffset>0</wp:posOffset>
                    </wp:positionV>
                    <wp:extent cx="5941060" cy="1633855"/>
                    <wp:effectExtent l="0" t="0" r="269240" b="1223645"/>
                    <wp:wrapNone/>
                    <wp:docPr id="22" name="Grup 22"/>
                    <wp:cNvGraphicFramePr/>
                    <a:graphic xmlns:a="http://schemas.openxmlformats.org/drawingml/2006/main">
                      <a:graphicData uri="http://schemas.microsoft.com/office/word/2010/wordprocessingGroup">
                        <wpg:wgp>
                          <wpg:cNvGrpSpPr/>
                          <wpg:grpSpPr>
                            <a:xfrm>
                              <a:off x="0" y="0"/>
                              <a:ext cx="5941060" cy="1633855"/>
                              <a:chOff x="0" y="0"/>
                              <a:chExt cx="5941673" cy="1633855"/>
                            </a:xfrm>
                          </wpg:grpSpPr>
                          <wps:wsp>
                            <wps:cNvPr id="23" name="Dolu Çerçeve 5"/>
                            <wps:cNvSpPr>
                              <a:spLocks noChangeArrowheads="1"/>
                            </wps:cNvSpPr>
                            <wps:spPr bwMode="auto">
                              <a:xfrm rot="10800000" flipV="1">
                                <a:off x="0" y="0"/>
                                <a:ext cx="145415" cy="1633855"/>
                              </a:xfrm>
                              <a:prstGeom prst="bevel">
                                <a:avLst>
                                  <a:gd name="adj" fmla="val 12500"/>
                                </a:avLst>
                              </a:prstGeom>
                              <a:gradFill rotWithShape="1">
                                <a:gsLst>
                                  <a:gs pos="87000">
                                    <a:srgbClr val="C0504D">
                                      <a:lumMod val="50000"/>
                                    </a:srgbClr>
                                  </a:gs>
                                  <a:gs pos="0">
                                    <a:srgbClr val="1F497D">
                                      <a:lumMod val="75000"/>
                                    </a:srgbClr>
                                  </a:gs>
                                  <a:gs pos="32000">
                                    <a:srgbClr val="99CCFF"/>
                                  </a:gs>
                                </a:gsLst>
                                <a:lin ang="5400000" scaled="1"/>
                              </a:gradFill>
                              <a:ln>
                                <a:noFill/>
                              </a:ln>
                              <a:effectLst>
                                <a:prstShdw prst="shdw13" dist="148106" dir="1857825">
                                  <a:srgbClr val="4F81BD">
                                    <a:lumMod val="75000"/>
                                  </a:srgbClr>
                                </a:prstShdw>
                                <a:reflection stA="75000" endPos="75000" dir="5400000" sy="-100000" algn="bl" rotWithShape="0"/>
                              </a:effectLst>
                            </wps:spPr>
                            <wps:bodyPr rot="0" vert="horz" wrap="square" lIns="91440" tIns="45720" rIns="91440" bIns="45720" anchor="t" anchorCtr="0" upright="1">
                              <a:noAutofit/>
                            </wps:bodyPr>
                          </wps:wsp>
                          <wps:wsp>
                            <wps:cNvPr id="24" name="Dolu Çerçeve 10"/>
                            <wps:cNvSpPr>
                              <a:spLocks noChangeArrowheads="1"/>
                            </wps:cNvSpPr>
                            <wps:spPr bwMode="auto">
                              <a:xfrm rot="16200000">
                                <a:off x="2894308" y="-1824925"/>
                                <a:ext cx="170815" cy="5923915"/>
                              </a:xfrm>
                              <a:prstGeom prst="bevel">
                                <a:avLst>
                                  <a:gd name="adj" fmla="val 12500"/>
                                </a:avLst>
                              </a:prstGeom>
                              <a:gradFill rotWithShape="1">
                                <a:gsLst>
                                  <a:gs pos="87000">
                                    <a:srgbClr val="C0504D">
                                      <a:lumMod val="50000"/>
                                    </a:srgbClr>
                                  </a:gs>
                                  <a:gs pos="0">
                                    <a:srgbClr val="1F497D">
                                      <a:lumMod val="75000"/>
                                    </a:srgbClr>
                                  </a:gs>
                                  <a:gs pos="32000">
                                    <a:srgbClr val="99CCFF"/>
                                  </a:gs>
                                </a:gsLst>
                                <a:lin ang="5400000" scaled="1"/>
                              </a:gradFill>
                              <a:ln>
                                <a:noFill/>
                              </a:ln>
                              <a:effectLst>
                                <a:prstShdw prst="shdw13" dist="148106" dir="1857825">
                                  <a:srgbClr val="4F81BD">
                                    <a:lumMod val="75000"/>
                                  </a:srgbClr>
                                </a:prstShdw>
                              </a:effectLst>
                            </wps:spPr>
                            <wps:bodyPr rot="0" vert="horz" wrap="square" lIns="91440" tIns="45720" rIns="91440" bIns="45720" anchor="t" anchorCtr="0" upright="1">
                              <a:noAutofit/>
                            </wps:bodyPr>
                          </wps:wsp>
                        </wpg:wgp>
                      </a:graphicData>
                    </a:graphic>
                  </wp:anchor>
                </w:drawing>
              </mc:Choice>
              <mc:Fallback>
                <w:pict>
                  <v:group w14:anchorId="62D3C225" id="Grup 22" o:spid="_x0000_s1026" style="position:absolute;margin-left:0;margin-top:0;width:467.8pt;height:128.65pt;z-index:251661312" coordsize="59416,1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Dolu Çerçeve 5" o:spid="_x0000_s1027" type="#_x0000_t84" style="position:absolute;width:1454;height:16338;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" fillcolor="#17375e" stroked="f">
                      <v:fill color2="#632523" rotate="t" colors="0 #17375e;20972f #9cf;57016f #632523" focus="100%" type="gradient"/>
                      <v:shadow on="t" type="double" color="#376092" color2="shadow add(102)" offset="10pt,6pt" offset2="20pt,12pt"/>
                    </v:shape>
                    <v:shape id="Dolu Çerçeve 10" o:spid="_x0000_s1028" type="#_x0000_t84" style="position:absolute;left:28943;top:-18250;width:1708;height:59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" fillcolor="#17375e" stroked="f">
                      <v:fill color2="#632523" rotate="t" colors="0 #17375e;20972f #9cf;57016f #632523" focus="100%" type="gradient"/>
                      <v:shadow on="t" type="double" color="#376092" color2="shadow add(102)" offset="10pt,6pt" offset2="20pt,12pt"/>
                    </v:shape>
                  </v:group>
                </w:pict>
              </mc:Fallback>
            </mc:AlternateContent>
          </w:r>
        </w:p>
        <w:p w:rsidR="003934CB" w:rsidRDefault="003934CB" w:rsidP="003934CB">
          <w:pPr>
            <w:spacing w:after="0" w:line="240" w:lineRule="auto"/>
            <w:rPr>
              <w:rFonts w:eastAsia="Times New Roman" w:cs="Times New Roman"/>
              <w:szCs w:val="24"/>
              <w:lang w:eastAsia="tr-TR"/>
            </w:rPr>
          </w:pPr>
        </w:p>
        <w:p w:rsidR="003934CB" w:rsidRPr="007747CE" w:rsidRDefault="003934CB" w:rsidP="003934CB">
          <w:pPr>
            <w:spacing w:after="0" w:line="240" w:lineRule="auto"/>
            <w:rPr>
              <w:rFonts w:eastAsia="Times New Roman" w:cs="Times New Roman"/>
              <w:szCs w:val="24"/>
              <w:lang w:eastAsia="tr-TR"/>
            </w:rPr>
          </w:pPr>
        </w:p>
        <w:p w:rsidR="003934CB" w:rsidRPr="007747CE" w:rsidRDefault="003934CB" w:rsidP="003934CB">
          <w:pPr>
            <w:spacing w:after="0" w:line="240" w:lineRule="auto"/>
            <w:rPr>
              <w:rFonts w:eastAsia="Times New Roman" w:cs="Times New Roman"/>
              <w:szCs w:val="24"/>
              <w:lang w:eastAsia="tr-TR"/>
            </w:rPr>
          </w:pPr>
        </w:p>
        <w:p w:rsidR="003934CB" w:rsidRPr="007747CE" w:rsidRDefault="003934CB" w:rsidP="003934CB">
          <w:pPr>
            <w:spacing w:after="0" w:line="240" w:lineRule="auto"/>
            <w:rPr>
              <w:rFonts w:eastAsia="Times New Roman" w:cs="Times New Roman"/>
              <w:szCs w:val="24"/>
              <w:lang w:eastAsia="tr-TR"/>
            </w:rPr>
          </w:pPr>
        </w:p>
        <w:p w:rsidR="003934CB" w:rsidRPr="007747CE" w:rsidRDefault="003934CB" w:rsidP="003934CB">
          <w:pPr>
            <w:spacing w:after="0" w:line="240" w:lineRule="auto"/>
            <w:rPr>
              <w:rFonts w:eastAsia="Times New Roman" w:cs="Times New Roman"/>
              <w:szCs w:val="24"/>
              <w:lang w:eastAsia="tr-TR"/>
            </w:rPr>
          </w:pPr>
        </w:p>
        <w:p w:rsidR="003934CB" w:rsidRPr="007747CE" w:rsidRDefault="003934CB" w:rsidP="003934CB">
          <w:pPr>
            <w:spacing w:before="60" w:after="0" w:line="240" w:lineRule="auto"/>
            <w:ind w:left="709" w:right="284"/>
            <w:jc w:val="right"/>
            <w:rPr>
              <w:rFonts w:eastAsia="Times New Roman" w:cs="Times New Roman"/>
              <w:b/>
              <w:szCs w:val="24"/>
              <w:lang w:eastAsia="tr-TR"/>
            </w:rPr>
          </w:pPr>
        </w:p>
        <w:p w:rsidR="003934CB" w:rsidRPr="007747CE" w:rsidRDefault="003934CB" w:rsidP="003934CB">
          <w:pPr>
            <w:spacing w:before="60" w:after="0" w:line="240" w:lineRule="auto"/>
            <w:ind w:left="709" w:right="284"/>
            <w:jc w:val="right"/>
            <w:rPr>
              <w:rFonts w:eastAsia="Times New Roman" w:cs="Times New Roman"/>
              <w:b/>
              <w:szCs w:val="24"/>
              <w:lang w:eastAsia="tr-TR"/>
            </w:rPr>
          </w:pPr>
        </w:p>
        <w:p w:rsidR="003934CB" w:rsidRPr="004470F5" w:rsidRDefault="003934CB" w:rsidP="003934CB">
          <w:pPr>
            <w:spacing w:after="0" w:line="240" w:lineRule="auto"/>
            <w:ind w:left="2694" w:right="283" w:firstLine="141"/>
            <w:jc w:val="right"/>
            <w:rPr>
              <w:rFonts w:eastAsia="Times New Roman" w:cs="Times New Roman"/>
              <w:b/>
              <w:sz w:val="56"/>
              <w:szCs w:val="56"/>
              <w:lang w:eastAsia="tr-TR"/>
            </w:rPr>
          </w:pPr>
          <w:r w:rsidRPr="004470F5">
            <w:rPr>
              <w:rFonts w:eastAsia="Times New Roman" w:cs="Times New Roman"/>
              <w:b/>
              <w:sz w:val="56"/>
              <w:szCs w:val="56"/>
              <w:lang w:eastAsia="tr-TR"/>
            </w:rPr>
            <w:t>KOLAY İŞVERENLİK TEŞVİK İŞLEMLERİ KILAVUZU</w:t>
          </w:r>
        </w:p>
        <w:p w:rsidR="003934CB" w:rsidRDefault="003934CB" w:rsidP="003934CB">
          <w:pPr>
            <w:spacing w:after="0" w:line="240" w:lineRule="auto"/>
            <w:ind w:right="284"/>
            <w:jc w:val="right"/>
            <w:rPr>
              <w:rFonts w:eastAsia="Times New Roman" w:cs="Times New Roman"/>
              <w:b/>
              <w:szCs w:val="24"/>
              <w:lang w:eastAsia="tr-TR"/>
            </w:rPr>
          </w:pPr>
        </w:p>
        <w:p w:rsidR="003934CB" w:rsidRDefault="003934CB" w:rsidP="003934CB">
          <w:pPr>
            <w:spacing w:after="0" w:line="240" w:lineRule="auto"/>
            <w:ind w:right="284"/>
            <w:jc w:val="right"/>
            <w:rPr>
              <w:rFonts w:eastAsia="Times New Roman" w:cs="Times New Roman"/>
              <w:b/>
              <w:szCs w:val="24"/>
              <w:lang w:eastAsia="tr-TR"/>
            </w:rPr>
          </w:pPr>
          <w:r>
            <w:rPr>
              <w:rFonts w:eastAsia="Times New Roman" w:cs="Times New Roman"/>
              <w:b/>
              <w:szCs w:val="24"/>
              <w:lang w:eastAsia="tr-TR"/>
            </w:rPr>
            <w:t>Sigorta Primleri</w:t>
          </w:r>
          <w:r w:rsidRPr="007747CE">
            <w:rPr>
              <w:rFonts w:eastAsia="Times New Roman" w:cs="Times New Roman"/>
              <w:b/>
              <w:szCs w:val="24"/>
              <w:lang w:eastAsia="tr-TR"/>
            </w:rPr>
            <w:t xml:space="preserve"> Genel Müdürlüğü</w:t>
          </w:r>
        </w:p>
        <w:p w:rsidR="003934CB" w:rsidRDefault="003934CB" w:rsidP="003934CB">
          <w:pPr>
            <w:spacing w:after="0" w:line="240" w:lineRule="auto"/>
            <w:ind w:left="3400" w:right="284"/>
            <w:jc w:val="right"/>
            <w:rPr>
              <w:rFonts w:eastAsia="Times New Roman" w:cs="Times New Roman"/>
              <w:b/>
              <w:szCs w:val="24"/>
              <w:lang w:eastAsia="tr-TR"/>
            </w:rPr>
          </w:pPr>
          <w:r>
            <w:rPr>
              <w:rFonts w:eastAsia="Times New Roman" w:cs="Times New Roman"/>
              <w:b/>
              <w:szCs w:val="24"/>
              <w:lang w:eastAsia="tr-TR"/>
            </w:rPr>
            <w:t xml:space="preserve">İstihdam Teşvikleri </w:t>
          </w:r>
          <w:r w:rsidRPr="007747CE">
            <w:rPr>
              <w:rFonts w:eastAsia="Times New Roman" w:cs="Times New Roman"/>
              <w:b/>
              <w:szCs w:val="24"/>
              <w:lang w:eastAsia="tr-TR"/>
            </w:rPr>
            <w:t>Daire Başkanlığı</w:t>
          </w:r>
        </w:p>
        <w:p w:rsidR="003934CB" w:rsidRPr="007747CE" w:rsidRDefault="003934CB" w:rsidP="003934CB">
          <w:pPr>
            <w:spacing w:after="0" w:line="240" w:lineRule="auto"/>
            <w:ind w:left="3400" w:right="284"/>
            <w:jc w:val="right"/>
            <w:rPr>
              <w:rFonts w:eastAsia="Times New Roman" w:cs="Times New Roman"/>
              <w:b/>
              <w:szCs w:val="24"/>
              <w:lang w:eastAsia="tr-TR"/>
            </w:rPr>
          </w:pPr>
        </w:p>
        <w:p w:rsidR="003934CB" w:rsidRPr="007747CE" w:rsidRDefault="003934CB" w:rsidP="003934CB">
          <w:pPr>
            <w:spacing w:after="0" w:line="240" w:lineRule="auto"/>
            <w:ind w:right="284"/>
            <w:rPr>
              <w:rFonts w:eastAsia="Times New Roman" w:cs="Times New Roman"/>
              <w:b/>
              <w:szCs w:val="24"/>
              <w:lang w:eastAsia="tr-TR"/>
            </w:rPr>
          </w:pPr>
        </w:p>
        <w:p w:rsidR="003934CB" w:rsidRPr="007747CE" w:rsidRDefault="003934CB" w:rsidP="003934CB">
          <w:pPr>
            <w:spacing w:after="0" w:line="240" w:lineRule="auto"/>
            <w:ind w:right="284"/>
            <w:rPr>
              <w:rFonts w:eastAsia="Times New Roman" w:cs="Times New Roman"/>
              <w:b/>
              <w:szCs w:val="24"/>
              <w:lang w:eastAsia="tr-TR"/>
            </w:rPr>
          </w:pPr>
        </w:p>
        <w:p w:rsidR="003934CB" w:rsidRPr="007747CE" w:rsidRDefault="003934CB" w:rsidP="003934CB">
          <w:pPr>
            <w:spacing w:after="0" w:line="240" w:lineRule="auto"/>
            <w:ind w:right="284"/>
            <w:rPr>
              <w:rFonts w:eastAsia="Times New Roman" w:cs="Times New Roman"/>
              <w:b/>
              <w:szCs w:val="24"/>
              <w:lang w:eastAsia="tr-TR"/>
            </w:rPr>
          </w:pPr>
        </w:p>
        <w:p w:rsidR="003934CB" w:rsidRPr="007747CE" w:rsidRDefault="003934CB" w:rsidP="003934CB">
          <w:pPr>
            <w:pStyle w:val="hrader"/>
            <w:rPr>
              <w:rFonts w:ascii="Times New Roman" w:hAnsi="Times New Roman"/>
              <w:b w:val="0"/>
              <w:sz w:val="24"/>
              <w:szCs w:val="24"/>
              <w:lang w:val="tr-TR"/>
            </w:rPr>
          </w:pPr>
          <w:r w:rsidRPr="007747CE">
            <w:rPr>
              <w:rFonts w:ascii="Times New Roman" w:hAnsi="Times New Roman"/>
              <w:noProof/>
              <w:sz w:val="24"/>
              <w:szCs w:val="24"/>
              <w:lang w:val="tr-TR" w:eastAsia="tr-TR"/>
            </w:rPr>
            <mc:AlternateContent>
              <mc:Choice Requires="wps">
                <w:drawing>
                  <wp:anchor distT="0" distB="0" distL="114300" distR="114300" simplePos="0" relativeHeight="251659264" behindDoc="0" locked="0" layoutInCell="1" allowOverlap="1" wp14:anchorId="075F3C99" wp14:editId="6BA467A9">
                    <wp:simplePos x="0" y="0"/>
                    <wp:positionH relativeFrom="margin">
                      <wp:posOffset>937260</wp:posOffset>
                    </wp:positionH>
                    <wp:positionV relativeFrom="paragraph">
                      <wp:posOffset>136524</wp:posOffset>
                    </wp:positionV>
                    <wp:extent cx="4162425" cy="1781175"/>
                    <wp:effectExtent l="57150" t="57150" r="104775" b="123825"/>
                    <wp:wrapNone/>
                    <wp:docPr id="26" name="Dikdörtgen 26"/>
                    <wp:cNvGraphicFramePr/>
                    <a:graphic xmlns:a="http://schemas.openxmlformats.org/drawingml/2006/main">
                      <a:graphicData uri="http://schemas.microsoft.com/office/word/2010/wordprocessingShape">
                        <wps:wsp>
                          <wps:cNvSpPr/>
                          <wps:spPr>
                            <a:xfrm>
                              <a:off x="0" y="0"/>
                              <a:ext cx="4162425" cy="1781175"/>
                            </a:xfrm>
                            <a:prstGeom prst="rect">
                              <a:avLst/>
                            </a:prstGeom>
                            <a:solidFill>
                              <a:schemeClr val="accent1">
                                <a:lumMod val="20000"/>
                                <a:lumOff val="80000"/>
                              </a:schemeClr>
                            </a:solidFill>
                            <a:scene3d>
                              <a:camera prst="orthographicFront"/>
                              <a:lightRig rig="threePt" dir="t"/>
                            </a:scene3d>
                            <a:sp3d>
                              <a:bevelT prst="angle"/>
                            </a:sp3d>
                          </wps:spPr>
                          <wps:style>
                            <a:lnRef idx="1">
                              <a:schemeClr val="accent1"/>
                            </a:lnRef>
                            <a:fillRef idx="2">
                              <a:schemeClr val="accent1"/>
                            </a:fillRef>
                            <a:effectRef idx="1">
                              <a:schemeClr val="accent1"/>
                            </a:effectRef>
                            <a:fontRef idx="minor">
                              <a:schemeClr val="dk1"/>
                            </a:fontRef>
                          </wps:style>
                          <wps:txbx>
                            <w:txbxContent>
                              <w:p w:rsidR="00DB13AD" w:rsidRPr="009D17BC" w:rsidRDefault="00DB13AD" w:rsidP="003934CB">
                                <w:pPr>
                                  <w:jc w:val="center"/>
                                  <w:rPr>
                                    <w:szCs w:val="24"/>
                                  </w:rPr>
                                </w:pPr>
                                <w:r w:rsidRPr="009D17BC">
                                  <w:rPr>
                                    <w:rFonts w:cs="Times New Roman"/>
                                    <w:szCs w:val="24"/>
                                  </w:rPr>
                                  <w:t xml:space="preserve">Bu kılavuz, </w:t>
                                </w:r>
                                <w:r>
                                  <w:rPr>
                                    <w:rFonts w:cs="Times New Roman"/>
                                    <w:szCs w:val="24"/>
                                  </w:rPr>
                                  <w:t xml:space="preserve">kolay işverenlik kapsamındaki işverenlerin teşvik işlemlerinin gerçekleştirilmesi amacıyla </w:t>
                                </w:r>
                                <w:r w:rsidRPr="009D17BC">
                                  <w:rPr>
                                    <w:rFonts w:cs="Times New Roman"/>
                                    <w:szCs w:val="24"/>
                                  </w:rPr>
                                  <w:t>hazırlanan ekranların kullanımı</w:t>
                                </w:r>
                                <w:r>
                                  <w:rPr>
                                    <w:rFonts w:cs="Times New Roman"/>
                                    <w:szCs w:val="24"/>
                                  </w:rPr>
                                  <w:t>na</w:t>
                                </w:r>
                                <w:r w:rsidRPr="009D17BC">
                                  <w:rPr>
                                    <w:rFonts w:cs="Times New Roman"/>
                                    <w:szCs w:val="24"/>
                                  </w:rPr>
                                  <w:t xml:space="preserve"> </w:t>
                                </w:r>
                                <w:r>
                                  <w:rPr>
                                    <w:rFonts w:cs="Times New Roman"/>
                                    <w:szCs w:val="24"/>
                                  </w:rPr>
                                  <w:t>ilişkindir.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F3C99" id="Dikdörtgen 26" o:spid="_x0000_s1026" style="position:absolute;left:0;text-align:left;margin-left:73.8pt;margin-top:10.75pt;width:327.75pt;height:14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" fillcolor="#d9e2f3 [660]" strokecolor="#4472c4 [3204]" strokeweight=".5pt">
                    <v:textbox>
                      <w:txbxContent>
                        <w:p w:rsidR="00DB13AD" w:rsidRPr="009D17BC" w:rsidRDefault="00DB13AD" w:rsidP="003934CB">
                          <w:pPr>
                            <w:jc w:val="center"/>
                            <w:rPr>
                              <w:szCs w:val="24"/>
                            </w:rPr>
                          </w:pPr>
                          <w:r w:rsidRPr="009D17BC">
                            <w:rPr>
                              <w:rFonts w:cs="Times New Roman"/>
                              <w:szCs w:val="24"/>
                            </w:rPr>
                            <w:t xml:space="preserve">Bu kılavuz, </w:t>
                          </w:r>
                          <w:r>
                            <w:rPr>
                              <w:rFonts w:cs="Times New Roman"/>
                              <w:szCs w:val="24"/>
                            </w:rPr>
                            <w:t xml:space="preserve">kolay işverenlik kapsamındaki işverenlerin teşvik işlemlerinin gerçekleştirilmesi amacıyla </w:t>
                          </w:r>
                          <w:r w:rsidRPr="009D17BC">
                            <w:rPr>
                              <w:rFonts w:cs="Times New Roman"/>
                              <w:szCs w:val="24"/>
                            </w:rPr>
                            <w:t>hazırlanan ekranların kullanımı</w:t>
                          </w:r>
                          <w:r>
                            <w:rPr>
                              <w:rFonts w:cs="Times New Roman"/>
                              <w:szCs w:val="24"/>
                            </w:rPr>
                            <w:t>na</w:t>
                          </w:r>
                          <w:r w:rsidRPr="009D17BC">
                            <w:rPr>
                              <w:rFonts w:cs="Times New Roman"/>
                              <w:szCs w:val="24"/>
                            </w:rPr>
                            <w:t xml:space="preserve"> </w:t>
                          </w:r>
                          <w:r>
                            <w:rPr>
                              <w:rFonts w:cs="Times New Roman"/>
                              <w:szCs w:val="24"/>
                            </w:rPr>
                            <w:t>ilişkindir.</w:t>
                          </w:r>
                        </w:p>
                      </w:txbxContent>
                    </v:textbox>
                    <w10:wrap anchorx="margin"/>
                  </v:rect>
                </w:pict>
              </mc:Fallback>
            </mc:AlternateContent>
          </w:r>
        </w:p>
        <w:p w:rsidR="003934CB" w:rsidRPr="007747CE" w:rsidRDefault="003934CB" w:rsidP="003934CB">
          <w:pPr>
            <w:spacing w:after="0" w:line="240" w:lineRule="auto"/>
            <w:ind w:right="284"/>
            <w:rPr>
              <w:rFonts w:eastAsia="Times New Roman" w:cs="Times New Roman"/>
              <w:b/>
              <w:szCs w:val="24"/>
              <w:lang w:eastAsia="tr-TR"/>
            </w:rPr>
          </w:pPr>
        </w:p>
        <w:p w:rsidR="003934CB" w:rsidRPr="007747CE" w:rsidRDefault="003934CB" w:rsidP="003934CB">
          <w:pPr>
            <w:spacing w:after="0" w:line="240" w:lineRule="auto"/>
            <w:ind w:left="709" w:right="284"/>
            <w:jc w:val="center"/>
            <w:rPr>
              <w:rFonts w:eastAsia="Times New Roman" w:cs="Times New Roman"/>
              <w:b/>
              <w:szCs w:val="24"/>
              <w:lang w:eastAsia="tr-TR"/>
            </w:rPr>
          </w:pPr>
        </w:p>
        <w:p w:rsidR="003934CB" w:rsidRPr="007747CE" w:rsidRDefault="00DB13AD" w:rsidP="003934CB">
          <w:pPr>
            <w:spacing w:after="0" w:line="240" w:lineRule="auto"/>
            <w:ind w:left="709" w:right="284"/>
            <w:jc w:val="center"/>
            <w:rPr>
              <w:rFonts w:eastAsia="Times New Roman" w:cs="Times New Roman"/>
              <w:szCs w:val="24"/>
              <w:lang w:eastAsia="tr-TR"/>
            </w:rPr>
          </w:pPr>
        </w:p>
      </w:sdtContent>
    </w:sdt>
    <w:p w:rsidR="003934CB" w:rsidRPr="007747CE" w:rsidRDefault="003934CB" w:rsidP="003934CB">
      <w:pPr>
        <w:pStyle w:val="TBal"/>
        <w:rPr>
          <w:rFonts w:eastAsiaTheme="minorHAnsi"/>
        </w:rPr>
      </w:pPr>
    </w:p>
    <w:p w:rsidR="003934CB" w:rsidRPr="007747CE" w:rsidRDefault="003934CB" w:rsidP="003934CB">
      <w:pPr>
        <w:pStyle w:val="TBal"/>
        <w:rPr>
          <w:rFonts w:eastAsiaTheme="minorHAnsi"/>
        </w:rPr>
      </w:pPr>
    </w:p>
    <w:p w:rsidR="003934CB" w:rsidRPr="007747CE" w:rsidRDefault="003934CB" w:rsidP="003934CB">
      <w:pPr>
        <w:rPr>
          <w:rFonts w:cs="Times New Roman"/>
          <w:szCs w:val="24"/>
        </w:rPr>
      </w:pPr>
    </w:p>
    <w:p w:rsidR="003934CB" w:rsidRPr="007747CE" w:rsidRDefault="003934CB" w:rsidP="003934CB">
      <w:pPr>
        <w:rPr>
          <w:rFonts w:cs="Times New Roman"/>
          <w:szCs w:val="24"/>
        </w:rPr>
      </w:pPr>
    </w:p>
    <w:p w:rsidR="003934CB" w:rsidRDefault="003934CB" w:rsidP="003934CB">
      <w:pPr>
        <w:rPr>
          <w:rFonts w:cs="Times New Roman"/>
          <w:szCs w:val="24"/>
        </w:rPr>
      </w:pPr>
    </w:p>
    <w:p w:rsidR="003934CB" w:rsidRDefault="003934CB" w:rsidP="003934CB">
      <w:pPr>
        <w:rPr>
          <w:rFonts w:cs="Times New Roman"/>
          <w:szCs w:val="24"/>
        </w:rPr>
      </w:pPr>
    </w:p>
    <w:p w:rsidR="003934CB" w:rsidRDefault="003934CB" w:rsidP="003934CB">
      <w:pPr>
        <w:rPr>
          <w:rFonts w:cs="Times New Roman"/>
          <w:szCs w:val="24"/>
        </w:rPr>
      </w:pPr>
    </w:p>
    <w:p w:rsidR="003934CB" w:rsidRPr="007747CE" w:rsidRDefault="003934CB" w:rsidP="003934CB">
      <w:pPr>
        <w:spacing w:after="0" w:line="240" w:lineRule="auto"/>
        <w:jc w:val="center"/>
      </w:pPr>
      <w:r>
        <w:rPr>
          <w:rFonts w:cs="Times New Roman"/>
          <w:szCs w:val="24"/>
        </w:rPr>
        <w:t>ŞUBAT 2022</w:t>
      </w:r>
    </w:p>
    <w:p w:rsidR="003934CB" w:rsidRPr="007747CE" w:rsidRDefault="003934CB" w:rsidP="003934CB">
      <w:pPr>
        <w:pStyle w:val="TBal"/>
        <w:rPr>
          <w:rFonts w:eastAsiaTheme="minorHAnsi"/>
        </w:rPr>
      </w:pPr>
    </w:p>
    <w:p w:rsidR="003934CB" w:rsidRPr="007747CE" w:rsidRDefault="003934CB" w:rsidP="003934CB">
      <w:pPr>
        <w:rPr>
          <w:rFonts w:cs="Times New Roman"/>
          <w:szCs w:val="24"/>
        </w:rPr>
      </w:pPr>
    </w:p>
    <w:p w:rsidR="003934CB" w:rsidRDefault="003934CB" w:rsidP="003934CB">
      <w:pPr>
        <w:rPr>
          <w:rFonts w:cs="Times New Roman"/>
          <w:b/>
          <w:szCs w:val="24"/>
        </w:rPr>
      </w:pPr>
      <w:r>
        <w:rPr>
          <w:rFonts w:cs="Times New Roman"/>
          <w:b/>
          <w:szCs w:val="24"/>
        </w:rPr>
        <w:br w:type="page"/>
      </w:r>
    </w:p>
    <w:p w:rsidR="003934CB" w:rsidRDefault="003934CB" w:rsidP="003934CB">
      <w:pPr>
        <w:spacing w:line="360" w:lineRule="auto"/>
        <w:jc w:val="center"/>
        <w:rPr>
          <w:rFonts w:cs="Times New Roman"/>
          <w:b/>
          <w:szCs w:val="24"/>
        </w:rPr>
        <w:sectPr w:rsidR="003934CB" w:rsidSect="00DB13AD">
          <w:type w:val="continuous"/>
          <w:pgSz w:w="11906" w:h="16838"/>
          <w:pgMar w:top="1134" w:right="1418" w:bottom="1134" w:left="1418" w:header="283" w:footer="283" w:gutter="0"/>
          <w:pgNumType w:start="0"/>
          <w:cols w:space="708"/>
          <w:titlePg/>
          <w:docGrid w:linePitch="360"/>
        </w:sectPr>
      </w:pPr>
    </w:p>
    <w:p w:rsidR="003934CB" w:rsidRDefault="003934CB" w:rsidP="003934CB">
      <w:pPr>
        <w:spacing w:line="360" w:lineRule="auto"/>
        <w:jc w:val="center"/>
        <w:rPr>
          <w:rFonts w:cs="Times New Roman"/>
          <w:b/>
          <w:szCs w:val="24"/>
        </w:rPr>
      </w:pPr>
    </w:p>
    <w:p w:rsidR="003934CB" w:rsidRDefault="003934CB" w:rsidP="003934CB">
      <w:pPr>
        <w:spacing w:line="360" w:lineRule="auto"/>
        <w:jc w:val="center"/>
        <w:rPr>
          <w:rFonts w:cs="Times New Roman"/>
          <w:b/>
          <w:szCs w:val="24"/>
        </w:rPr>
      </w:pPr>
    </w:p>
    <w:p w:rsidR="003934CB" w:rsidRDefault="003934CB" w:rsidP="003934CB">
      <w:pPr>
        <w:spacing w:line="360" w:lineRule="auto"/>
        <w:jc w:val="center"/>
        <w:rPr>
          <w:rFonts w:cs="Times New Roman"/>
          <w:b/>
          <w:szCs w:val="24"/>
        </w:rPr>
      </w:pPr>
    </w:p>
    <w:p w:rsidR="003934CB" w:rsidRDefault="003934CB" w:rsidP="003934CB">
      <w:pPr>
        <w:spacing w:line="360" w:lineRule="auto"/>
        <w:jc w:val="center"/>
        <w:rPr>
          <w:rFonts w:cs="Times New Roman"/>
          <w:b/>
          <w:szCs w:val="24"/>
        </w:rPr>
      </w:pPr>
    </w:p>
    <w:p w:rsidR="003934CB" w:rsidRPr="007747CE" w:rsidRDefault="003934CB" w:rsidP="003934CB">
      <w:pPr>
        <w:spacing w:line="360" w:lineRule="auto"/>
        <w:jc w:val="center"/>
        <w:rPr>
          <w:rFonts w:cs="Times New Roman"/>
          <w:b/>
          <w:szCs w:val="24"/>
        </w:rPr>
      </w:pPr>
      <w:r w:rsidRPr="007747CE">
        <w:rPr>
          <w:rFonts w:cs="Times New Roman"/>
          <w:b/>
          <w:szCs w:val="24"/>
        </w:rPr>
        <w:t>YASAL UYARI</w:t>
      </w:r>
    </w:p>
    <w:p w:rsidR="003934CB" w:rsidRPr="007747CE" w:rsidRDefault="003934CB" w:rsidP="003934CB">
      <w:pPr>
        <w:spacing w:line="360" w:lineRule="auto"/>
        <w:rPr>
          <w:rFonts w:cs="Times New Roman"/>
          <w:szCs w:val="24"/>
        </w:rPr>
      </w:pPr>
      <w:r w:rsidRPr="007747CE">
        <w:rPr>
          <w:rFonts w:cs="Times New Roman"/>
          <w:b/>
          <w:noProof/>
          <w:szCs w:val="24"/>
          <w:lang w:eastAsia="tr-TR"/>
        </w:rPr>
        <mc:AlternateContent>
          <mc:Choice Requires="wps">
            <w:drawing>
              <wp:anchor distT="0" distB="0" distL="114300" distR="114300" simplePos="0" relativeHeight="251662336" behindDoc="1" locked="0" layoutInCell="1" allowOverlap="1" wp14:anchorId="1D29B36F" wp14:editId="63D578AC">
                <wp:simplePos x="0" y="0"/>
                <wp:positionH relativeFrom="margin">
                  <wp:align>right</wp:align>
                </wp:positionH>
                <wp:positionV relativeFrom="paragraph">
                  <wp:posOffset>226032</wp:posOffset>
                </wp:positionV>
                <wp:extent cx="5543550" cy="1619885"/>
                <wp:effectExtent l="0" t="0" r="19050" b="18415"/>
                <wp:wrapSquare wrapText="bothSides"/>
                <wp:docPr id="31" name="Dikdörtgen 31"/>
                <wp:cNvGraphicFramePr/>
                <a:graphic xmlns:a="http://schemas.openxmlformats.org/drawingml/2006/main">
                  <a:graphicData uri="http://schemas.microsoft.com/office/word/2010/wordprocessingShape">
                    <wps:wsp>
                      <wps:cNvSpPr/>
                      <wps:spPr>
                        <a:xfrm>
                          <a:off x="0" y="0"/>
                          <a:ext cx="5543550" cy="16198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B13AD" w:rsidRPr="00DC7AED" w:rsidRDefault="00DB13AD" w:rsidP="003934CB">
                            <w:pPr>
                              <w:jc w:val="both"/>
                              <w:rPr>
                                <w:rFonts w:cs="Times New Roman"/>
                                <w:color w:val="000000" w:themeColor="text1"/>
                                <w:szCs w:val="24"/>
                              </w:rPr>
                            </w:pPr>
                            <w:r w:rsidRPr="00DC7AED">
                              <w:rPr>
                                <w:rFonts w:cs="Times New Roman"/>
                                <w:color w:val="000000" w:themeColor="text1"/>
                                <w:szCs w:val="24"/>
                              </w:rPr>
                              <w:t>Bu dokümanın sahibi Sosyal Güvenlik Kurumu’dur. Bu dokümanda bulunan bilgiler, yazılar, resimler, tablolar ve diğer işaretler ile sair fikri mülkiyet haklarına ilişkin bilgilerin korunması, dokümanın yayımı ve çoğaltılması S</w:t>
                            </w:r>
                            <w:r>
                              <w:rPr>
                                <w:rFonts w:cs="Times New Roman"/>
                                <w:color w:val="000000" w:themeColor="text1"/>
                                <w:szCs w:val="24"/>
                              </w:rPr>
                              <w:t>osyal Güvenlik Kurumu’nun</w:t>
                            </w:r>
                            <w:r w:rsidRPr="00DC7AED">
                              <w:rPr>
                                <w:rFonts w:cs="Times New Roman"/>
                                <w:color w:val="000000" w:themeColor="text1"/>
                                <w:szCs w:val="24"/>
                              </w:rPr>
                              <w:t xml:space="preserve"> mülkiyetindedir. S</w:t>
                            </w:r>
                            <w:r>
                              <w:rPr>
                                <w:rFonts w:cs="Times New Roman"/>
                                <w:color w:val="000000" w:themeColor="text1"/>
                                <w:szCs w:val="24"/>
                              </w:rPr>
                              <w:t xml:space="preserve">osyal Güvenlik Kurumu’ndan </w:t>
                            </w:r>
                            <w:r w:rsidRPr="00DC7AED">
                              <w:rPr>
                                <w:rFonts w:cs="Times New Roman"/>
                                <w:color w:val="000000" w:themeColor="text1"/>
                                <w:szCs w:val="24"/>
                              </w:rPr>
                              <w:t>önceden yazılı muvafakat alınmaksızın, işbu dokümandaki bilgilerin ya da bu dokümana ilişkin her tür çizim, şekil ve tabloların kısmen ya da tamamen kopyalanması, değiştirilmesi, yayımlanması, gönderimi, dağıtımı, satılması yasaktır.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9B36F" id="Dikdörtgen 31" o:spid="_x0000_s1027" style="position:absolute;margin-left:385.3pt;margin-top:17.8pt;width:436.5pt;height:127.5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" filled="f" strokecolor="black [3213]">
                <v:textbox>
                  <w:txbxContent>
                    <w:p w:rsidR="00DB13AD" w:rsidRPr="00DC7AED" w:rsidRDefault="00DB13AD" w:rsidP="003934CB">
                      <w:pPr>
                        <w:jc w:val="both"/>
                        <w:rPr>
                          <w:rFonts w:cs="Times New Roman"/>
                          <w:color w:val="000000" w:themeColor="text1"/>
                          <w:szCs w:val="24"/>
                        </w:rPr>
                      </w:pPr>
                      <w:r w:rsidRPr="00DC7AED">
                        <w:rPr>
                          <w:rFonts w:cs="Times New Roman"/>
                          <w:color w:val="000000" w:themeColor="text1"/>
                          <w:szCs w:val="24"/>
                        </w:rPr>
                        <w:t>Bu dokümanın sahibi Sosyal Güvenlik Kurumu’dur. Bu dokümanda bulunan bilgiler, yazılar, resimler, tablolar ve diğer işaretler ile sair fikri mülkiyet haklarına ilişkin bilgilerin korunması, dokümanın yayımı ve çoğaltılması S</w:t>
                      </w:r>
                      <w:r>
                        <w:rPr>
                          <w:rFonts w:cs="Times New Roman"/>
                          <w:color w:val="000000" w:themeColor="text1"/>
                          <w:szCs w:val="24"/>
                        </w:rPr>
                        <w:t>osyal Güvenlik Kurumu’nun</w:t>
                      </w:r>
                      <w:r w:rsidRPr="00DC7AED">
                        <w:rPr>
                          <w:rFonts w:cs="Times New Roman"/>
                          <w:color w:val="000000" w:themeColor="text1"/>
                          <w:szCs w:val="24"/>
                        </w:rPr>
                        <w:t xml:space="preserve"> mülkiyetindedir. S</w:t>
                      </w:r>
                      <w:r>
                        <w:rPr>
                          <w:rFonts w:cs="Times New Roman"/>
                          <w:color w:val="000000" w:themeColor="text1"/>
                          <w:szCs w:val="24"/>
                        </w:rPr>
                        <w:t xml:space="preserve">osyal Güvenlik Kurumu’ndan </w:t>
                      </w:r>
                      <w:r w:rsidRPr="00DC7AED">
                        <w:rPr>
                          <w:rFonts w:cs="Times New Roman"/>
                          <w:color w:val="000000" w:themeColor="text1"/>
                          <w:szCs w:val="24"/>
                        </w:rPr>
                        <w:t>önceden yazılı muvafakat alınmaksızın, işbu dokümandaki bilgilerin ya da bu dokümana ilişkin her tür çizim, şekil ve tabloların kısmen ya da tamamen kopyalanması, değiştirilmesi, yayımlanması, gönderimi, dağıtımı, satılması yasaktır.</w:t>
                      </w:r>
                    </w:p>
                  </w:txbxContent>
                </v:textbox>
                <w10:wrap type="square" anchorx="margin"/>
              </v:rect>
            </w:pict>
          </mc:Fallback>
        </mc:AlternateContent>
      </w:r>
    </w:p>
    <w:p w:rsidR="003934CB" w:rsidRPr="007747CE" w:rsidRDefault="003934CB" w:rsidP="003934CB">
      <w:pPr>
        <w:spacing w:line="360" w:lineRule="auto"/>
        <w:rPr>
          <w:rFonts w:cs="Times New Roman"/>
          <w:szCs w:val="24"/>
        </w:rPr>
      </w:pPr>
    </w:p>
    <w:p w:rsidR="003934CB" w:rsidRPr="007747CE" w:rsidRDefault="003934CB" w:rsidP="003934CB">
      <w:pPr>
        <w:spacing w:line="360" w:lineRule="auto"/>
        <w:rPr>
          <w:rFonts w:cs="Times New Roman"/>
          <w:szCs w:val="24"/>
        </w:rPr>
      </w:pPr>
    </w:p>
    <w:p w:rsidR="003934CB" w:rsidRPr="007747CE" w:rsidRDefault="003934CB" w:rsidP="003934CB">
      <w:pPr>
        <w:spacing w:line="360" w:lineRule="auto"/>
        <w:rPr>
          <w:rFonts w:cs="Times New Roman"/>
          <w:szCs w:val="24"/>
        </w:rPr>
      </w:pPr>
    </w:p>
    <w:p w:rsidR="003934CB" w:rsidRPr="007747CE" w:rsidRDefault="003934CB" w:rsidP="003934CB">
      <w:pPr>
        <w:spacing w:line="360" w:lineRule="auto"/>
        <w:rPr>
          <w:rFonts w:cs="Times New Roman"/>
          <w:szCs w:val="24"/>
        </w:rPr>
      </w:pPr>
    </w:p>
    <w:p w:rsidR="003934CB" w:rsidRPr="007747CE" w:rsidRDefault="003934CB" w:rsidP="003934CB">
      <w:pPr>
        <w:spacing w:line="360" w:lineRule="auto"/>
        <w:rPr>
          <w:rFonts w:cs="Times New Roman"/>
          <w:szCs w:val="24"/>
        </w:rPr>
      </w:pPr>
    </w:p>
    <w:p w:rsidR="003934CB" w:rsidRPr="007747CE" w:rsidRDefault="003934CB" w:rsidP="003934CB">
      <w:pPr>
        <w:spacing w:line="360" w:lineRule="auto"/>
        <w:rPr>
          <w:rFonts w:cs="Times New Roman"/>
          <w:szCs w:val="24"/>
        </w:rPr>
      </w:pPr>
    </w:p>
    <w:p w:rsidR="003934CB" w:rsidRPr="007747CE" w:rsidRDefault="003934CB" w:rsidP="003934CB">
      <w:pPr>
        <w:spacing w:line="360" w:lineRule="auto"/>
        <w:rPr>
          <w:rFonts w:cs="Times New Roman"/>
          <w:szCs w:val="24"/>
        </w:rPr>
      </w:pPr>
    </w:p>
    <w:p w:rsidR="003934CB" w:rsidRPr="007747CE" w:rsidRDefault="003934CB" w:rsidP="003934CB">
      <w:pPr>
        <w:spacing w:line="360" w:lineRule="auto"/>
        <w:rPr>
          <w:rFonts w:cs="Times New Roman"/>
          <w:szCs w:val="24"/>
        </w:rPr>
      </w:pPr>
    </w:p>
    <w:p w:rsidR="003934CB" w:rsidRPr="007747CE" w:rsidRDefault="003934CB" w:rsidP="003934CB">
      <w:pPr>
        <w:spacing w:line="360" w:lineRule="auto"/>
        <w:rPr>
          <w:rFonts w:cs="Times New Roman"/>
          <w:szCs w:val="24"/>
        </w:rPr>
      </w:pPr>
    </w:p>
    <w:p w:rsidR="003934CB" w:rsidRPr="007747CE" w:rsidRDefault="003934CB" w:rsidP="003934CB">
      <w:pPr>
        <w:pStyle w:val="NormalWeb"/>
        <w:spacing w:before="120" w:beforeAutospacing="0" w:after="120" w:afterAutospacing="0" w:line="360" w:lineRule="auto"/>
        <w:jc w:val="center"/>
        <w:rPr>
          <w:b/>
          <w:u w:val="single"/>
        </w:rPr>
      </w:pPr>
    </w:p>
    <w:p w:rsidR="003934CB" w:rsidRPr="007747CE" w:rsidRDefault="003934CB" w:rsidP="003934CB">
      <w:pPr>
        <w:pStyle w:val="NormalWeb"/>
        <w:spacing w:before="120" w:beforeAutospacing="0" w:after="120" w:afterAutospacing="0" w:line="360" w:lineRule="auto"/>
        <w:jc w:val="center"/>
        <w:rPr>
          <w:b/>
          <w:u w:val="single"/>
        </w:rPr>
      </w:pPr>
      <w:r w:rsidRPr="007747CE">
        <w:rPr>
          <w:b/>
          <w:u w:val="single"/>
        </w:rPr>
        <w:t>İletişim</w:t>
      </w:r>
    </w:p>
    <w:p w:rsidR="003934CB" w:rsidRPr="007747CE" w:rsidRDefault="003934CB" w:rsidP="003934CB">
      <w:pPr>
        <w:pStyle w:val="NormalWeb"/>
        <w:spacing w:before="0" w:beforeAutospacing="0" w:after="0" w:afterAutospacing="0" w:line="360" w:lineRule="auto"/>
        <w:jc w:val="center"/>
      </w:pPr>
      <w:r w:rsidRPr="007747CE">
        <w:t>T. C.</w:t>
      </w:r>
    </w:p>
    <w:p w:rsidR="003934CB" w:rsidRPr="007747CE" w:rsidRDefault="003934CB" w:rsidP="003934CB">
      <w:pPr>
        <w:pStyle w:val="NormalWeb"/>
        <w:spacing w:before="0" w:beforeAutospacing="0" w:after="0" w:afterAutospacing="0" w:line="360" w:lineRule="auto"/>
        <w:jc w:val="center"/>
      </w:pPr>
      <w:r w:rsidRPr="007747CE">
        <w:t>Sosyal Güvenlik Kurumu</w:t>
      </w:r>
    </w:p>
    <w:p w:rsidR="003934CB" w:rsidRPr="007747CE" w:rsidRDefault="003934CB" w:rsidP="003934CB">
      <w:pPr>
        <w:pStyle w:val="NormalWeb"/>
        <w:spacing w:before="0" w:beforeAutospacing="0" w:after="0" w:afterAutospacing="0" w:line="360" w:lineRule="auto"/>
        <w:jc w:val="center"/>
      </w:pPr>
      <w:r>
        <w:t xml:space="preserve">Mithatpaşa </w:t>
      </w:r>
      <w:r w:rsidRPr="007747CE">
        <w:t>Cad. No:</w:t>
      </w:r>
      <w:r>
        <w:t>7</w:t>
      </w:r>
      <w:r w:rsidRPr="007747CE">
        <w:t xml:space="preserve"> </w:t>
      </w:r>
      <w:r>
        <w:t>Sıhhiye</w:t>
      </w:r>
      <w:r w:rsidRPr="007747CE">
        <w:t>/ANKARA</w:t>
      </w:r>
    </w:p>
    <w:p w:rsidR="003934CB" w:rsidRDefault="003934CB" w:rsidP="003934CB">
      <w:pPr>
        <w:jc w:val="center"/>
      </w:pPr>
      <w:r w:rsidRPr="007747CE">
        <w:t xml:space="preserve">Telefon: +90 (312) </w:t>
      </w:r>
      <w:r>
        <w:t>458 70 00</w:t>
      </w:r>
    </w:p>
    <w:p w:rsidR="003934CB" w:rsidRDefault="003934CB" w:rsidP="003934CB">
      <w:r>
        <w:br w:type="page"/>
      </w:r>
    </w:p>
    <w:p w:rsidR="003934CB" w:rsidRDefault="003934CB" w:rsidP="003934CB">
      <w:pPr>
        <w:sectPr w:rsidR="003934CB" w:rsidSect="00DB13AD">
          <w:type w:val="continuous"/>
          <w:pgSz w:w="11906" w:h="16838"/>
          <w:pgMar w:top="1134" w:right="1418" w:bottom="1134" w:left="1418" w:header="283" w:footer="283" w:gutter="0"/>
          <w:pgNumType w:start="0"/>
          <w:cols w:space="708"/>
          <w:titlePg/>
          <w:docGrid w:linePitch="360"/>
        </w:sectPr>
      </w:pPr>
    </w:p>
    <w:p w:rsidR="003934CB" w:rsidRPr="009B6F1B" w:rsidRDefault="003934CB" w:rsidP="003934CB">
      <w:pPr>
        <w:jc w:val="center"/>
        <w:rPr>
          <w:b/>
        </w:rPr>
      </w:pPr>
      <w:r w:rsidRPr="009B6F1B">
        <w:rPr>
          <w:b/>
        </w:rPr>
        <w:lastRenderedPageBreak/>
        <w:t>İÇİNDEKİLER</w:t>
      </w:r>
    </w:p>
    <w:bookmarkStart w:id="0" w:name="_top"/>
    <w:bookmarkEnd w:id="0"/>
    <w:p w:rsidR="00EA1DE0" w:rsidRDefault="003934CB">
      <w:pPr>
        <w:pStyle w:val="T1"/>
        <w:tabs>
          <w:tab w:val="left" w:pos="440"/>
          <w:tab w:val="right" w:leader="dot" w:pos="9060"/>
        </w:tabs>
        <w:rPr>
          <w:rFonts w:eastAsiaTheme="minorEastAsia"/>
          <w:noProof/>
          <w:lang w:eastAsia="tr-TR"/>
        </w:rPr>
      </w:pPr>
      <w:r>
        <w:rPr>
          <w:b/>
          <w:color w:val="FF0000"/>
          <w:sz w:val="48"/>
          <w:szCs w:val="48"/>
        </w:rPr>
        <w:fldChar w:fldCharType="begin"/>
      </w:r>
      <w:r>
        <w:rPr>
          <w:b/>
          <w:color w:val="FF0000"/>
          <w:sz w:val="48"/>
          <w:szCs w:val="48"/>
        </w:rPr>
        <w:instrText xml:space="preserve"> TOC \o "1-4" \h \z \u </w:instrText>
      </w:r>
      <w:r>
        <w:rPr>
          <w:b/>
          <w:color w:val="FF0000"/>
          <w:sz w:val="48"/>
          <w:szCs w:val="48"/>
        </w:rPr>
        <w:fldChar w:fldCharType="separate"/>
      </w:r>
      <w:hyperlink w:anchor="_Toc99461140" w:history="1">
        <w:r w:rsidR="00EA1DE0" w:rsidRPr="00043D97">
          <w:rPr>
            <w:rStyle w:val="Kpr"/>
            <w:noProof/>
          </w:rPr>
          <w:t>1.</w:t>
        </w:r>
        <w:r w:rsidR="00EA1DE0">
          <w:rPr>
            <w:rFonts w:eastAsiaTheme="minorEastAsia"/>
            <w:noProof/>
            <w:lang w:eastAsia="tr-TR"/>
          </w:rPr>
          <w:tab/>
        </w:r>
        <w:r w:rsidR="00EA1DE0" w:rsidRPr="00043D97">
          <w:rPr>
            <w:rStyle w:val="Kpr"/>
            <w:noProof/>
          </w:rPr>
          <w:t>Sigortalının İşe Girişinden Önce Yapılabilecek Potansiyel Teşvik Sorgulama İşlemi</w:t>
        </w:r>
        <w:r w:rsidR="00EA1DE0">
          <w:rPr>
            <w:noProof/>
            <w:webHidden/>
          </w:rPr>
          <w:tab/>
        </w:r>
        <w:r w:rsidR="00EA1DE0">
          <w:rPr>
            <w:noProof/>
            <w:webHidden/>
          </w:rPr>
          <w:fldChar w:fldCharType="begin"/>
        </w:r>
        <w:r w:rsidR="00EA1DE0">
          <w:rPr>
            <w:noProof/>
            <w:webHidden/>
          </w:rPr>
          <w:instrText xml:space="preserve"> PAGEREF _Toc99461140 \h </w:instrText>
        </w:r>
        <w:r w:rsidR="00EA1DE0">
          <w:rPr>
            <w:noProof/>
            <w:webHidden/>
          </w:rPr>
        </w:r>
        <w:r w:rsidR="00EA1DE0">
          <w:rPr>
            <w:noProof/>
            <w:webHidden/>
          </w:rPr>
          <w:fldChar w:fldCharType="separate"/>
        </w:r>
        <w:r w:rsidR="00EA1DE0">
          <w:rPr>
            <w:noProof/>
            <w:webHidden/>
          </w:rPr>
          <w:t>1</w:t>
        </w:r>
        <w:r w:rsidR="00EA1DE0">
          <w:rPr>
            <w:noProof/>
            <w:webHidden/>
          </w:rPr>
          <w:fldChar w:fldCharType="end"/>
        </w:r>
      </w:hyperlink>
    </w:p>
    <w:p w:rsidR="00EA1DE0" w:rsidRDefault="00DB13AD">
      <w:pPr>
        <w:pStyle w:val="T1"/>
        <w:tabs>
          <w:tab w:val="left" w:pos="440"/>
          <w:tab w:val="right" w:leader="dot" w:pos="9060"/>
        </w:tabs>
        <w:rPr>
          <w:rFonts w:eastAsiaTheme="minorEastAsia"/>
          <w:noProof/>
          <w:lang w:eastAsia="tr-TR"/>
        </w:rPr>
      </w:pPr>
      <w:hyperlink w:anchor="_Toc99461141" w:history="1">
        <w:r w:rsidR="00EA1DE0" w:rsidRPr="00043D97">
          <w:rPr>
            <w:rStyle w:val="Kpr"/>
            <w:noProof/>
          </w:rPr>
          <w:t>2.</w:t>
        </w:r>
        <w:r w:rsidR="00EA1DE0">
          <w:rPr>
            <w:rFonts w:eastAsiaTheme="minorEastAsia"/>
            <w:noProof/>
            <w:lang w:eastAsia="tr-TR"/>
          </w:rPr>
          <w:tab/>
        </w:r>
        <w:r w:rsidR="00EA1DE0" w:rsidRPr="00043D97">
          <w:rPr>
            <w:rStyle w:val="Kpr"/>
            <w:noProof/>
          </w:rPr>
          <w:t>Teşvik Tanımlama İşlemleri</w:t>
        </w:r>
        <w:r w:rsidR="00EA1DE0">
          <w:rPr>
            <w:noProof/>
            <w:webHidden/>
          </w:rPr>
          <w:tab/>
        </w:r>
        <w:r w:rsidR="00EA1DE0">
          <w:rPr>
            <w:noProof/>
            <w:webHidden/>
          </w:rPr>
          <w:fldChar w:fldCharType="begin"/>
        </w:r>
        <w:r w:rsidR="00EA1DE0">
          <w:rPr>
            <w:noProof/>
            <w:webHidden/>
          </w:rPr>
          <w:instrText xml:space="preserve"> PAGEREF _Toc99461141 \h </w:instrText>
        </w:r>
        <w:r w:rsidR="00EA1DE0">
          <w:rPr>
            <w:noProof/>
            <w:webHidden/>
          </w:rPr>
        </w:r>
        <w:r w:rsidR="00EA1DE0">
          <w:rPr>
            <w:noProof/>
            <w:webHidden/>
          </w:rPr>
          <w:fldChar w:fldCharType="separate"/>
        </w:r>
        <w:r w:rsidR="00EA1DE0">
          <w:rPr>
            <w:noProof/>
            <w:webHidden/>
          </w:rPr>
          <w:t>2</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42" w:history="1">
        <w:r w:rsidR="00EA1DE0" w:rsidRPr="00043D97">
          <w:rPr>
            <w:rStyle w:val="Kpr"/>
            <w:noProof/>
          </w:rPr>
          <w:t>2.1.</w:t>
        </w:r>
        <w:r w:rsidR="00EA1DE0">
          <w:rPr>
            <w:rFonts w:eastAsiaTheme="minorEastAsia"/>
            <w:noProof/>
            <w:lang w:eastAsia="tr-TR"/>
          </w:rPr>
          <w:tab/>
        </w:r>
        <w:r w:rsidR="00EA1DE0" w:rsidRPr="00043D97">
          <w:rPr>
            <w:rStyle w:val="Kpr"/>
            <w:noProof/>
          </w:rPr>
          <w:t>Teşvikten Faydalanılacak Sigortalı Tanımlama</w:t>
        </w:r>
        <w:r w:rsidR="00EA1DE0">
          <w:rPr>
            <w:noProof/>
            <w:webHidden/>
          </w:rPr>
          <w:tab/>
        </w:r>
        <w:r w:rsidR="00EA1DE0">
          <w:rPr>
            <w:noProof/>
            <w:webHidden/>
          </w:rPr>
          <w:fldChar w:fldCharType="begin"/>
        </w:r>
        <w:r w:rsidR="00EA1DE0">
          <w:rPr>
            <w:noProof/>
            <w:webHidden/>
          </w:rPr>
          <w:instrText xml:space="preserve"> PAGEREF _Toc99461142 \h </w:instrText>
        </w:r>
        <w:r w:rsidR="00EA1DE0">
          <w:rPr>
            <w:noProof/>
            <w:webHidden/>
          </w:rPr>
        </w:r>
        <w:r w:rsidR="00EA1DE0">
          <w:rPr>
            <w:noProof/>
            <w:webHidden/>
          </w:rPr>
          <w:fldChar w:fldCharType="separate"/>
        </w:r>
        <w:r w:rsidR="00EA1DE0">
          <w:rPr>
            <w:noProof/>
            <w:webHidden/>
          </w:rPr>
          <w:t>2</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43" w:history="1">
        <w:r w:rsidR="00EA1DE0" w:rsidRPr="00043D97">
          <w:rPr>
            <w:rStyle w:val="Kpr"/>
            <w:noProof/>
          </w:rPr>
          <w:t>2.2.</w:t>
        </w:r>
        <w:r w:rsidR="00EA1DE0">
          <w:rPr>
            <w:rFonts w:eastAsiaTheme="minorEastAsia"/>
            <w:noProof/>
            <w:lang w:eastAsia="tr-TR"/>
          </w:rPr>
          <w:tab/>
        </w:r>
        <w:r w:rsidR="00EA1DE0" w:rsidRPr="00043D97">
          <w:rPr>
            <w:rStyle w:val="Kpr"/>
            <w:noProof/>
          </w:rPr>
          <w:t>6111 Sayılı Kanun Kapsamındaki Teşvik</w:t>
        </w:r>
        <w:r w:rsidR="00EA1DE0">
          <w:rPr>
            <w:noProof/>
            <w:webHidden/>
          </w:rPr>
          <w:tab/>
        </w:r>
        <w:r w:rsidR="00EA1DE0">
          <w:rPr>
            <w:noProof/>
            <w:webHidden/>
          </w:rPr>
          <w:fldChar w:fldCharType="begin"/>
        </w:r>
        <w:r w:rsidR="00EA1DE0">
          <w:rPr>
            <w:noProof/>
            <w:webHidden/>
          </w:rPr>
          <w:instrText xml:space="preserve"> PAGEREF _Toc99461143 \h </w:instrText>
        </w:r>
        <w:r w:rsidR="00EA1DE0">
          <w:rPr>
            <w:noProof/>
            <w:webHidden/>
          </w:rPr>
        </w:r>
        <w:r w:rsidR="00EA1DE0">
          <w:rPr>
            <w:noProof/>
            <w:webHidden/>
          </w:rPr>
          <w:fldChar w:fldCharType="separate"/>
        </w:r>
        <w:r w:rsidR="00EA1DE0">
          <w:rPr>
            <w:noProof/>
            <w:webHidden/>
          </w:rPr>
          <w:t>4</w:t>
        </w:r>
        <w:r w:rsidR="00EA1DE0">
          <w:rPr>
            <w:noProof/>
            <w:webHidden/>
          </w:rPr>
          <w:fldChar w:fldCharType="end"/>
        </w:r>
      </w:hyperlink>
    </w:p>
    <w:p w:rsidR="00EA1DE0" w:rsidRDefault="00DB13AD">
      <w:pPr>
        <w:pStyle w:val="T3"/>
        <w:tabs>
          <w:tab w:val="left" w:pos="1320"/>
          <w:tab w:val="right" w:leader="dot" w:pos="9060"/>
        </w:tabs>
        <w:rPr>
          <w:rFonts w:eastAsiaTheme="minorEastAsia"/>
          <w:noProof/>
          <w:lang w:eastAsia="tr-TR"/>
        </w:rPr>
      </w:pPr>
      <w:hyperlink w:anchor="_Toc99461144" w:history="1">
        <w:r w:rsidR="00EA1DE0" w:rsidRPr="00043D97">
          <w:rPr>
            <w:rStyle w:val="Kpr"/>
            <w:noProof/>
          </w:rPr>
          <w:t>2.2.1.</w:t>
        </w:r>
        <w:r w:rsidR="00EA1DE0">
          <w:rPr>
            <w:rFonts w:eastAsiaTheme="minorEastAsia"/>
            <w:noProof/>
            <w:lang w:eastAsia="tr-TR"/>
          </w:rPr>
          <w:tab/>
        </w:r>
        <w:r w:rsidR="00EA1DE0" w:rsidRPr="00043D97">
          <w:rPr>
            <w:rStyle w:val="Kpr"/>
            <w:noProof/>
          </w:rPr>
          <w:t>Teşvik Süresi, Başlangıç-Bitiş Dönemi</w:t>
        </w:r>
        <w:r w:rsidR="00EA1DE0">
          <w:rPr>
            <w:noProof/>
            <w:webHidden/>
          </w:rPr>
          <w:tab/>
        </w:r>
        <w:r w:rsidR="00EA1DE0">
          <w:rPr>
            <w:noProof/>
            <w:webHidden/>
          </w:rPr>
          <w:fldChar w:fldCharType="begin"/>
        </w:r>
        <w:r w:rsidR="00EA1DE0">
          <w:rPr>
            <w:noProof/>
            <w:webHidden/>
          </w:rPr>
          <w:instrText xml:space="preserve"> PAGEREF _Toc99461144 \h </w:instrText>
        </w:r>
        <w:r w:rsidR="00EA1DE0">
          <w:rPr>
            <w:noProof/>
            <w:webHidden/>
          </w:rPr>
        </w:r>
        <w:r w:rsidR="00EA1DE0">
          <w:rPr>
            <w:noProof/>
            <w:webHidden/>
          </w:rPr>
          <w:fldChar w:fldCharType="separate"/>
        </w:r>
        <w:r w:rsidR="00EA1DE0">
          <w:rPr>
            <w:noProof/>
            <w:webHidden/>
          </w:rPr>
          <w:t>4</w:t>
        </w:r>
        <w:r w:rsidR="00EA1DE0">
          <w:rPr>
            <w:noProof/>
            <w:webHidden/>
          </w:rPr>
          <w:fldChar w:fldCharType="end"/>
        </w:r>
      </w:hyperlink>
    </w:p>
    <w:p w:rsidR="00EA1DE0" w:rsidRDefault="00DB13AD">
      <w:pPr>
        <w:pStyle w:val="T3"/>
        <w:tabs>
          <w:tab w:val="left" w:pos="1320"/>
          <w:tab w:val="right" w:leader="dot" w:pos="9060"/>
        </w:tabs>
        <w:rPr>
          <w:rFonts w:eastAsiaTheme="minorEastAsia"/>
          <w:noProof/>
          <w:lang w:eastAsia="tr-TR"/>
        </w:rPr>
      </w:pPr>
      <w:hyperlink w:anchor="_Toc99461145" w:history="1">
        <w:r w:rsidR="00EA1DE0" w:rsidRPr="00043D97">
          <w:rPr>
            <w:rStyle w:val="Kpr"/>
            <w:noProof/>
          </w:rPr>
          <w:t>2.2.2.</w:t>
        </w:r>
        <w:r w:rsidR="00EA1DE0">
          <w:rPr>
            <w:rFonts w:eastAsiaTheme="minorEastAsia"/>
            <w:noProof/>
            <w:lang w:eastAsia="tr-TR"/>
          </w:rPr>
          <w:tab/>
        </w:r>
        <w:r w:rsidR="00EA1DE0" w:rsidRPr="00043D97">
          <w:rPr>
            <w:rStyle w:val="Kpr"/>
            <w:noProof/>
          </w:rPr>
          <w:t>İlave Olunacak Sayı (Ortalama Sigortalı Sayısı)</w:t>
        </w:r>
        <w:r w:rsidR="00EA1DE0">
          <w:rPr>
            <w:noProof/>
            <w:webHidden/>
          </w:rPr>
          <w:tab/>
        </w:r>
        <w:r w:rsidR="00EA1DE0">
          <w:rPr>
            <w:noProof/>
            <w:webHidden/>
          </w:rPr>
          <w:fldChar w:fldCharType="begin"/>
        </w:r>
        <w:r w:rsidR="00EA1DE0">
          <w:rPr>
            <w:noProof/>
            <w:webHidden/>
          </w:rPr>
          <w:instrText xml:space="preserve"> PAGEREF _Toc99461145 \h </w:instrText>
        </w:r>
        <w:r w:rsidR="00EA1DE0">
          <w:rPr>
            <w:noProof/>
            <w:webHidden/>
          </w:rPr>
        </w:r>
        <w:r w:rsidR="00EA1DE0">
          <w:rPr>
            <w:noProof/>
            <w:webHidden/>
          </w:rPr>
          <w:fldChar w:fldCharType="separate"/>
        </w:r>
        <w:r w:rsidR="00EA1DE0">
          <w:rPr>
            <w:noProof/>
            <w:webHidden/>
          </w:rPr>
          <w:t>5</w:t>
        </w:r>
        <w:r w:rsidR="00EA1DE0">
          <w:rPr>
            <w:noProof/>
            <w:webHidden/>
          </w:rPr>
          <w:fldChar w:fldCharType="end"/>
        </w:r>
      </w:hyperlink>
    </w:p>
    <w:p w:rsidR="00EA1DE0" w:rsidRDefault="00DB13AD">
      <w:pPr>
        <w:pStyle w:val="T3"/>
        <w:tabs>
          <w:tab w:val="left" w:pos="1320"/>
          <w:tab w:val="right" w:leader="dot" w:pos="9060"/>
        </w:tabs>
        <w:rPr>
          <w:rFonts w:eastAsiaTheme="minorEastAsia"/>
          <w:noProof/>
          <w:lang w:eastAsia="tr-TR"/>
        </w:rPr>
      </w:pPr>
      <w:hyperlink w:anchor="_Toc99461146" w:history="1">
        <w:r w:rsidR="00EA1DE0" w:rsidRPr="00043D97">
          <w:rPr>
            <w:rStyle w:val="Kpr"/>
            <w:noProof/>
          </w:rPr>
          <w:t>2.2.3.</w:t>
        </w:r>
        <w:r w:rsidR="00EA1DE0">
          <w:rPr>
            <w:rFonts w:eastAsiaTheme="minorEastAsia"/>
            <w:noProof/>
            <w:lang w:eastAsia="tr-TR"/>
          </w:rPr>
          <w:tab/>
        </w:r>
        <w:r w:rsidR="00EA1DE0" w:rsidRPr="00043D97">
          <w:rPr>
            <w:rStyle w:val="Kpr"/>
            <w:noProof/>
          </w:rPr>
          <w:t>Sigortalı Prime Esas Kazanç Tutarı ve Teşvik Tutarı</w:t>
        </w:r>
        <w:r w:rsidR="00EA1DE0">
          <w:rPr>
            <w:noProof/>
            <w:webHidden/>
          </w:rPr>
          <w:tab/>
        </w:r>
        <w:r w:rsidR="00EA1DE0">
          <w:rPr>
            <w:noProof/>
            <w:webHidden/>
          </w:rPr>
          <w:fldChar w:fldCharType="begin"/>
        </w:r>
        <w:r w:rsidR="00EA1DE0">
          <w:rPr>
            <w:noProof/>
            <w:webHidden/>
          </w:rPr>
          <w:instrText xml:space="preserve"> PAGEREF _Toc99461146 \h </w:instrText>
        </w:r>
        <w:r w:rsidR="00EA1DE0">
          <w:rPr>
            <w:noProof/>
            <w:webHidden/>
          </w:rPr>
        </w:r>
        <w:r w:rsidR="00EA1DE0">
          <w:rPr>
            <w:noProof/>
            <w:webHidden/>
          </w:rPr>
          <w:fldChar w:fldCharType="separate"/>
        </w:r>
        <w:r w:rsidR="00EA1DE0">
          <w:rPr>
            <w:noProof/>
            <w:webHidden/>
          </w:rPr>
          <w:t>5</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47" w:history="1">
        <w:r w:rsidR="00EA1DE0" w:rsidRPr="00043D97">
          <w:rPr>
            <w:rStyle w:val="Kpr"/>
            <w:noProof/>
          </w:rPr>
          <w:t>2.3.</w:t>
        </w:r>
        <w:r w:rsidR="00EA1DE0">
          <w:rPr>
            <w:rFonts w:eastAsiaTheme="minorEastAsia"/>
            <w:noProof/>
            <w:lang w:eastAsia="tr-TR"/>
          </w:rPr>
          <w:tab/>
        </w:r>
        <w:r w:rsidR="00EA1DE0" w:rsidRPr="00043D97">
          <w:rPr>
            <w:rStyle w:val="Kpr"/>
            <w:noProof/>
          </w:rPr>
          <w:t>7103 Sayılı Kanun Kapsamındaki Teşvik</w:t>
        </w:r>
        <w:r w:rsidR="00EA1DE0">
          <w:rPr>
            <w:noProof/>
            <w:webHidden/>
          </w:rPr>
          <w:tab/>
        </w:r>
        <w:r w:rsidR="00EA1DE0">
          <w:rPr>
            <w:noProof/>
            <w:webHidden/>
          </w:rPr>
          <w:fldChar w:fldCharType="begin"/>
        </w:r>
        <w:r w:rsidR="00EA1DE0">
          <w:rPr>
            <w:noProof/>
            <w:webHidden/>
          </w:rPr>
          <w:instrText xml:space="preserve"> PAGEREF _Toc99461147 \h </w:instrText>
        </w:r>
        <w:r w:rsidR="00EA1DE0">
          <w:rPr>
            <w:noProof/>
            <w:webHidden/>
          </w:rPr>
        </w:r>
        <w:r w:rsidR="00EA1DE0">
          <w:rPr>
            <w:noProof/>
            <w:webHidden/>
          </w:rPr>
          <w:fldChar w:fldCharType="separate"/>
        </w:r>
        <w:r w:rsidR="00EA1DE0">
          <w:rPr>
            <w:noProof/>
            <w:webHidden/>
          </w:rPr>
          <w:t>5</w:t>
        </w:r>
        <w:r w:rsidR="00EA1DE0">
          <w:rPr>
            <w:noProof/>
            <w:webHidden/>
          </w:rPr>
          <w:fldChar w:fldCharType="end"/>
        </w:r>
      </w:hyperlink>
    </w:p>
    <w:p w:rsidR="00EA1DE0" w:rsidRDefault="00DB13AD">
      <w:pPr>
        <w:pStyle w:val="T3"/>
        <w:tabs>
          <w:tab w:val="left" w:pos="1320"/>
          <w:tab w:val="right" w:leader="dot" w:pos="9060"/>
        </w:tabs>
        <w:rPr>
          <w:rFonts w:eastAsiaTheme="minorEastAsia"/>
          <w:noProof/>
          <w:lang w:eastAsia="tr-TR"/>
        </w:rPr>
      </w:pPr>
      <w:hyperlink w:anchor="_Toc99461148" w:history="1">
        <w:r w:rsidR="00EA1DE0" w:rsidRPr="00043D97">
          <w:rPr>
            <w:rStyle w:val="Kpr"/>
            <w:noProof/>
          </w:rPr>
          <w:t>2.3.1.</w:t>
        </w:r>
        <w:r w:rsidR="00EA1DE0">
          <w:rPr>
            <w:rFonts w:eastAsiaTheme="minorEastAsia"/>
            <w:noProof/>
            <w:lang w:eastAsia="tr-TR"/>
          </w:rPr>
          <w:tab/>
        </w:r>
        <w:r w:rsidR="00EA1DE0" w:rsidRPr="00043D97">
          <w:rPr>
            <w:rStyle w:val="Kpr"/>
            <w:noProof/>
          </w:rPr>
          <w:t>Teşvik Süresi, Başlangıç-Bitiş Dönemi</w:t>
        </w:r>
        <w:r w:rsidR="00EA1DE0">
          <w:rPr>
            <w:noProof/>
            <w:webHidden/>
          </w:rPr>
          <w:tab/>
        </w:r>
        <w:r w:rsidR="00EA1DE0">
          <w:rPr>
            <w:noProof/>
            <w:webHidden/>
          </w:rPr>
          <w:fldChar w:fldCharType="begin"/>
        </w:r>
        <w:r w:rsidR="00EA1DE0">
          <w:rPr>
            <w:noProof/>
            <w:webHidden/>
          </w:rPr>
          <w:instrText xml:space="preserve"> PAGEREF _Toc99461148 \h </w:instrText>
        </w:r>
        <w:r w:rsidR="00EA1DE0">
          <w:rPr>
            <w:noProof/>
            <w:webHidden/>
          </w:rPr>
        </w:r>
        <w:r w:rsidR="00EA1DE0">
          <w:rPr>
            <w:noProof/>
            <w:webHidden/>
          </w:rPr>
          <w:fldChar w:fldCharType="separate"/>
        </w:r>
        <w:r w:rsidR="00EA1DE0">
          <w:rPr>
            <w:noProof/>
            <w:webHidden/>
          </w:rPr>
          <w:t>6</w:t>
        </w:r>
        <w:r w:rsidR="00EA1DE0">
          <w:rPr>
            <w:noProof/>
            <w:webHidden/>
          </w:rPr>
          <w:fldChar w:fldCharType="end"/>
        </w:r>
      </w:hyperlink>
    </w:p>
    <w:p w:rsidR="00EA1DE0" w:rsidRDefault="00DB13AD">
      <w:pPr>
        <w:pStyle w:val="T4"/>
        <w:tabs>
          <w:tab w:val="left" w:pos="1760"/>
          <w:tab w:val="right" w:leader="dot" w:pos="9060"/>
        </w:tabs>
        <w:rPr>
          <w:rFonts w:eastAsiaTheme="minorEastAsia"/>
          <w:noProof/>
          <w:lang w:eastAsia="tr-TR"/>
        </w:rPr>
      </w:pPr>
      <w:hyperlink w:anchor="_Toc99461149" w:history="1">
        <w:r w:rsidR="00EA1DE0" w:rsidRPr="00043D97">
          <w:rPr>
            <w:rStyle w:val="Kpr"/>
            <w:noProof/>
          </w:rPr>
          <w:t>2.3.1.1.</w:t>
        </w:r>
        <w:r w:rsidR="00EA1DE0">
          <w:rPr>
            <w:rFonts w:eastAsiaTheme="minorEastAsia"/>
            <w:noProof/>
            <w:lang w:eastAsia="tr-TR"/>
          </w:rPr>
          <w:tab/>
        </w:r>
        <w:r w:rsidR="00EA1DE0" w:rsidRPr="00043D97">
          <w:rPr>
            <w:rStyle w:val="Kpr"/>
            <w:noProof/>
          </w:rPr>
          <w:t>Teşvik Başlangıç Döneminin İşe Giriş Tarihinden İtibaren Olması Durumunda</w:t>
        </w:r>
        <w:r w:rsidR="00EA1DE0">
          <w:rPr>
            <w:noProof/>
            <w:webHidden/>
          </w:rPr>
          <w:tab/>
        </w:r>
        <w:r w:rsidR="00EA1DE0">
          <w:rPr>
            <w:noProof/>
            <w:webHidden/>
          </w:rPr>
          <w:fldChar w:fldCharType="begin"/>
        </w:r>
        <w:r w:rsidR="00EA1DE0">
          <w:rPr>
            <w:noProof/>
            <w:webHidden/>
          </w:rPr>
          <w:instrText xml:space="preserve"> PAGEREF _Toc99461149 \h </w:instrText>
        </w:r>
        <w:r w:rsidR="00EA1DE0">
          <w:rPr>
            <w:noProof/>
            <w:webHidden/>
          </w:rPr>
        </w:r>
        <w:r w:rsidR="00EA1DE0">
          <w:rPr>
            <w:noProof/>
            <w:webHidden/>
          </w:rPr>
          <w:fldChar w:fldCharType="separate"/>
        </w:r>
        <w:r w:rsidR="00EA1DE0">
          <w:rPr>
            <w:noProof/>
            <w:webHidden/>
          </w:rPr>
          <w:t>6</w:t>
        </w:r>
        <w:r w:rsidR="00EA1DE0">
          <w:rPr>
            <w:noProof/>
            <w:webHidden/>
          </w:rPr>
          <w:fldChar w:fldCharType="end"/>
        </w:r>
      </w:hyperlink>
    </w:p>
    <w:p w:rsidR="00EA1DE0" w:rsidRDefault="00DB13AD">
      <w:pPr>
        <w:pStyle w:val="T4"/>
        <w:tabs>
          <w:tab w:val="left" w:pos="1760"/>
          <w:tab w:val="right" w:leader="dot" w:pos="9060"/>
        </w:tabs>
        <w:rPr>
          <w:rFonts w:eastAsiaTheme="minorEastAsia"/>
          <w:noProof/>
          <w:lang w:eastAsia="tr-TR"/>
        </w:rPr>
      </w:pPr>
      <w:hyperlink w:anchor="_Toc99461150" w:history="1">
        <w:r w:rsidR="00EA1DE0" w:rsidRPr="00043D97">
          <w:rPr>
            <w:rStyle w:val="Kpr"/>
            <w:noProof/>
          </w:rPr>
          <w:t>2.3.1.2.</w:t>
        </w:r>
        <w:r w:rsidR="00EA1DE0">
          <w:rPr>
            <w:rFonts w:eastAsiaTheme="minorEastAsia"/>
            <w:noProof/>
            <w:lang w:eastAsia="tr-TR"/>
          </w:rPr>
          <w:tab/>
        </w:r>
        <w:r w:rsidR="00EA1DE0" w:rsidRPr="00043D97">
          <w:rPr>
            <w:rStyle w:val="Kpr"/>
            <w:noProof/>
          </w:rPr>
          <w:t>Teşvik Başlangıç Döneminin 3 Ay Ötelemeli Olması Durumunda</w:t>
        </w:r>
        <w:r w:rsidR="00EA1DE0">
          <w:rPr>
            <w:noProof/>
            <w:webHidden/>
          </w:rPr>
          <w:tab/>
        </w:r>
        <w:r w:rsidR="00EA1DE0">
          <w:rPr>
            <w:noProof/>
            <w:webHidden/>
          </w:rPr>
          <w:fldChar w:fldCharType="begin"/>
        </w:r>
        <w:r w:rsidR="00EA1DE0">
          <w:rPr>
            <w:noProof/>
            <w:webHidden/>
          </w:rPr>
          <w:instrText xml:space="preserve"> PAGEREF _Toc99461150 \h </w:instrText>
        </w:r>
        <w:r w:rsidR="00EA1DE0">
          <w:rPr>
            <w:noProof/>
            <w:webHidden/>
          </w:rPr>
        </w:r>
        <w:r w:rsidR="00EA1DE0">
          <w:rPr>
            <w:noProof/>
            <w:webHidden/>
          </w:rPr>
          <w:fldChar w:fldCharType="separate"/>
        </w:r>
        <w:r w:rsidR="00EA1DE0">
          <w:rPr>
            <w:noProof/>
            <w:webHidden/>
          </w:rPr>
          <w:t>6</w:t>
        </w:r>
        <w:r w:rsidR="00EA1DE0">
          <w:rPr>
            <w:noProof/>
            <w:webHidden/>
          </w:rPr>
          <w:fldChar w:fldCharType="end"/>
        </w:r>
      </w:hyperlink>
    </w:p>
    <w:p w:rsidR="00EA1DE0" w:rsidRDefault="00DB13AD">
      <w:pPr>
        <w:pStyle w:val="T3"/>
        <w:tabs>
          <w:tab w:val="left" w:pos="1320"/>
          <w:tab w:val="right" w:leader="dot" w:pos="9060"/>
        </w:tabs>
        <w:rPr>
          <w:rFonts w:eastAsiaTheme="minorEastAsia"/>
          <w:noProof/>
          <w:lang w:eastAsia="tr-TR"/>
        </w:rPr>
      </w:pPr>
      <w:hyperlink w:anchor="_Toc99461151" w:history="1">
        <w:r w:rsidR="00EA1DE0" w:rsidRPr="00043D97">
          <w:rPr>
            <w:rStyle w:val="Kpr"/>
            <w:noProof/>
          </w:rPr>
          <w:t>2.3.2.</w:t>
        </w:r>
        <w:r w:rsidR="00EA1DE0">
          <w:rPr>
            <w:rFonts w:eastAsiaTheme="minorEastAsia"/>
            <w:noProof/>
            <w:lang w:eastAsia="tr-TR"/>
          </w:rPr>
          <w:tab/>
        </w:r>
        <w:r w:rsidR="00EA1DE0" w:rsidRPr="00043D97">
          <w:rPr>
            <w:rStyle w:val="Kpr"/>
            <w:noProof/>
          </w:rPr>
          <w:t>İlave Olunacak Sayı (Ortalama Sigortalı Sayısı)</w:t>
        </w:r>
        <w:r w:rsidR="00EA1DE0">
          <w:rPr>
            <w:noProof/>
            <w:webHidden/>
          </w:rPr>
          <w:tab/>
        </w:r>
        <w:r w:rsidR="00EA1DE0">
          <w:rPr>
            <w:noProof/>
            <w:webHidden/>
          </w:rPr>
          <w:fldChar w:fldCharType="begin"/>
        </w:r>
        <w:r w:rsidR="00EA1DE0">
          <w:rPr>
            <w:noProof/>
            <w:webHidden/>
          </w:rPr>
          <w:instrText xml:space="preserve"> PAGEREF _Toc99461151 \h </w:instrText>
        </w:r>
        <w:r w:rsidR="00EA1DE0">
          <w:rPr>
            <w:noProof/>
            <w:webHidden/>
          </w:rPr>
        </w:r>
        <w:r w:rsidR="00EA1DE0">
          <w:rPr>
            <w:noProof/>
            <w:webHidden/>
          </w:rPr>
          <w:fldChar w:fldCharType="separate"/>
        </w:r>
        <w:r w:rsidR="00EA1DE0">
          <w:rPr>
            <w:noProof/>
            <w:webHidden/>
          </w:rPr>
          <w:t>6</w:t>
        </w:r>
        <w:r w:rsidR="00EA1DE0">
          <w:rPr>
            <w:noProof/>
            <w:webHidden/>
          </w:rPr>
          <w:fldChar w:fldCharType="end"/>
        </w:r>
      </w:hyperlink>
    </w:p>
    <w:p w:rsidR="00EA1DE0" w:rsidRDefault="00DB13AD">
      <w:pPr>
        <w:pStyle w:val="T3"/>
        <w:tabs>
          <w:tab w:val="left" w:pos="1320"/>
          <w:tab w:val="right" w:leader="dot" w:pos="9060"/>
        </w:tabs>
        <w:rPr>
          <w:rFonts w:eastAsiaTheme="minorEastAsia"/>
          <w:noProof/>
          <w:lang w:eastAsia="tr-TR"/>
        </w:rPr>
      </w:pPr>
      <w:hyperlink w:anchor="_Toc99461152" w:history="1">
        <w:r w:rsidR="00EA1DE0" w:rsidRPr="00043D97">
          <w:rPr>
            <w:rStyle w:val="Kpr"/>
            <w:noProof/>
          </w:rPr>
          <w:t>2.3.3.</w:t>
        </w:r>
        <w:r w:rsidR="00EA1DE0">
          <w:rPr>
            <w:rFonts w:eastAsiaTheme="minorEastAsia"/>
            <w:noProof/>
            <w:lang w:eastAsia="tr-TR"/>
          </w:rPr>
          <w:tab/>
        </w:r>
        <w:r w:rsidR="00EA1DE0" w:rsidRPr="00043D97">
          <w:rPr>
            <w:rStyle w:val="Kpr"/>
            <w:noProof/>
          </w:rPr>
          <w:t>Sigortalı Prime Esas Kazanç Tutarı ve Teşvik Tutarı</w:t>
        </w:r>
        <w:r w:rsidR="00EA1DE0">
          <w:rPr>
            <w:noProof/>
            <w:webHidden/>
          </w:rPr>
          <w:tab/>
        </w:r>
        <w:r w:rsidR="00EA1DE0">
          <w:rPr>
            <w:noProof/>
            <w:webHidden/>
          </w:rPr>
          <w:fldChar w:fldCharType="begin"/>
        </w:r>
        <w:r w:rsidR="00EA1DE0">
          <w:rPr>
            <w:noProof/>
            <w:webHidden/>
          </w:rPr>
          <w:instrText xml:space="preserve"> PAGEREF _Toc99461152 \h </w:instrText>
        </w:r>
        <w:r w:rsidR="00EA1DE0">
          <w:rPr>
            <w:noProof/>
            <w:webHidden/>
          </w:rPr>
        </w:r>
        <w:r w:rsidR="00EA1DE0">
          <w:rPr>
            <w:noProof/>
            <w:webHidden/>
          </w:rPr>
          <w:fldChar w:fldCharType="separate"/>
        </w:r>
        <w:r w:rsidR="00EA1DE0">
          <w:rPr>
            <w:noProof/>
            <w:webHidden/>
          </w:rPr>
          <w:t>7</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53" w:history="1">
        <w:r w:rsidR="00EA1DE0" w:rsidRPr="00043D97">
          <w:rPr>
            <w:rStyle w:val="Kpr"/>
            <w:noProof/>
          </w:rPr>
          <w:t>2.4.</w:t>
        </w:r>
        <w:r w:rsidR="00EA1DE0">
          <w:rPr>
            <w:rFonts w:eastAsiaTheme="minorEastAsia"/>
            <w:noProof/>
            <w:lang w:eastAsia="tr-TR"/>
          </w:rPr>
          <w:tab/>
        </w:r>
        <w:r w:rsidR="00EA1DE0" w:rsidRPr="00043D97">
          <w:rPr>
            <w:rStyle w:val="Kpr"/>
            <w:noProof/>
          </w:rPr>
          <w:t>Tanımlanan Teşviklerin Kontrol İşlemleri</w:t>
        </w:r>
        <w:r w:rsidR="00EA1DE0">
          <w:rPr>
            <w:noProof/>
            <w:webHidden/>
          </w:rPr>
          <w:tab/>
        </w:r>
        <w:r w:rsidR="00EA1DE0">
          <w:rPr>
            <w:noProof/>
            <w:webHidden/>
          </w:rPr>
          <w:fldChar w:fldCharType="begin"/>
        </w:r>
        <w:r w:rsidR="00EA1DE0">
          <w:rPr>
            <w:noProof/>
            <w:webHidden/>
          </w:rPr>
          <w:instrText xml:space="preserve"> PAGEREF _Toc99461153 \h </w:instrText>
        </w:r>
        <w:r w:rsidR="00EA1DE0">
          <w:rPr>
            <w:noProof/>
            <w:webHidden/>
          </w:rPr>
        </w:r>
        <w:r w:rsidR="00EA1DE0">
          <w:rPr>
            <w:noProof/>
            <w:webHidden/>
          </w:rPr>
          <w:fldChar w:fldCharType="separate"/>
        </w:r>
        <w:r w:rsidR="00EA1DE0">
          <w:rPr>
            <w:noProof/>
            <w:webHidden/>
          </w:rPr>
          <w:t>7</w:t>
        </w:r>
        <w:r w:rsidR="00EA1DE0">
          <w:rPr>
            <w:noProof/>
            <w:webHidden/>
          </w:rPr>
          <w:fldChar w:fldCharType="end"/>
        </w:r>
      </w:hyperlink>
    </w:p>
    <w:p w:rsidR="00EA1DE0" w:rsidRDefault="00DB13AD">
      <w:pPr>
        <w:pStyle w:val="T3"/>
        <w:tabs>
          <w:tab w:val="left" w:pos="1320"/>
          <w:tab w:val="right" w:leader="dot" w:pos="9060"/>
        </w:tabs>
        <w:rPr>
          <w:rFonts w:eastAsiaTheme="minorEastAsia"/>
          <w:noProof/>
          <w:lang w:eastAsia="tr-TR"/>
        </w:rPr>
      </w:pPr>
      <w:hyperlink w:anchor="_Toc99461154" w:history="1">
        <w:r w:rsidR="00EA1DE0" w:rsidRPr="00043D97">
          <w:rPr>
            <w:rStyle w:val="Kpr"/>
            <w:noProof/>
          </w:rPr>
          <w:t>2.4.1.</w:t>
        </w:r>
        <w:r w:rsidR="00EA1DE0">
          <w:rPr>
            <w:rFonts w:eastAsiaTheme="minorEastAsia"/>
            <w:noProof/>
            <w:lang w:eastAsia="tr-TR"/>
          </w:rPr>
          <w:tab/>
        </w:r>
        <w:r w:rsidR="00EA1DE0" w:rsidRPr="00043D97">
          <w:rPr>
            <w:rStyle w:val="Kpr"/>
            <w:noProof/>
          </w:rPr>
          <w:t>4447/Geçici 10. Madde Kontrol İşlemleri (06111)</w:t>
        </w:r>
        <w:r w:rsidR="00EA1DE0">
          <w:rPr>
            <w:noProof/>
            <w:webHidden/>
          </w:rPr>
          <w:tab/>
        </w:r>
        <w:r w:rsidR="00EA1DE0">
          <w:rPr>
            <w:noProof/>
            <w:webHidden/>
          </w:rPr>
          <w:fldChar w:fldCharType="begin"/>
        </w:r>
        <w:r w:rsidR="00EA1DE0">
          <w:rPr>
            <w:noProof/>
            <w:webHidden/>
          </w:rPr>
          <w:instrText xml:space="preserve"> PAGEREF _Toc99461154 \h </w:instrText>
        </w:r>
        <w:r w:rsidR="00EA1DE0">
          <w:rPr>
            <w:noProof/>
            <w:webHidden/>
          </w:rPr>
        </w:r>
        <w:r w:rsidR="00EA1DE0">
          <w:rPr>
            <w:noProof/>
            <w:webHidden/>
          </w:rPr>
          <w:fldChar w:fldCharType="separate"/>
        </w:r>
        <w:r w:rsidR="00EA1DE0">
          <w:rPr>
            <w:noProof/>
            <w:webHidden/>
          </w:rPr>
          <w:t>7</w:t>
        </w:r>
        <w:r w:rsidR="00EA1DE0">
          <w:rPr>
            <w:noProof/>
            <w:webHidden/>
          </w:rPr>
          <w:fldChar w:fldCharType="end"/>
        </w:r>
      </w:hyperlink>
    </w:p>
    <w:p w:rsidR="00EA1DE0" w:rsidRDefault="00DB13AD">
      <w:pPr>
        <w:pStyle w:val="T3"/>
        <w:tabs>
          <w:tab w:val="left" w:pos="1320"/>
          <w:tab w:val="right" w:leader="dot" w:pos="9060"/>
        </w:tabs>
        <w:rPr>
          <w:rFonts w:eastAsiaTheme="minorEastAsia"/>
          <w:noProof/>
          <w:lang w:eastAsia="tr-TR"/>
        </w:rPr>
      </w:pPr>
      <w:hyperlink w:anchor="_Toc99461155" w:history="1">
        <w:r w:rsidR="00EA1DE0" w:rsidRPr="00043D97">
          <w:rPr>
            <w:rStyle w:val="Kpr"/>
            <w:noProof/>
          </w:rPr>
          <w:t>2.4.2.</w:t>
        </w:r>
        <w:r w:rsidR="00EA1DE0">
          <w:rPr>
            <w:rFonts w:eastAsiaTheme="minorEastAsia"/>
            <w:noProof/>
            <w:lang w:eastAsia="tr-TR"/>
          </w:rPr>
          <w:tab/>
        </w:r>
        <w:r w:rsidR="00EA1DE0" w:rsidRPr="00043D97">
          <w:rPr>
            <w:rStyle w:val="Kpr"/>
            <w:noProof/>
          </w:rPr>
          <w:t>4447/Geçici 19. Madde Kontrol İşlemleri (27103)</w:t>
        </w:r>
        <w:r w:rsidR="00EA1DE0">
          <w:rPr>
            <w:noProof/>
            <w:webHidden/>
          </w:rPr>
          <w:tab/>
        </w:r>
        <w:r w:rsidR="00EA1DE0">
          <w:rPr>
            <w:noProof/>
            <w:webHidden/>
          </w:rPr>
          <w:fldChar w:fldCharType="begin"/>
        </w:r>
        <w:r w:rsidR="00EA1DE0">
          <w:rPr>
            <w:noProof/>
            <w:webHidden/>
          </w:rPr>
          <w:instrText xml:space="preserve"> PAGEREF _Toc99461155 \h </w:instrText>
        </w:r>
        <w:r w:rsidR="00EA1DE0">
          <w:rPr>
            <w:noProof/>
            <w:webHidden/>
          </w:rPr>
        </w:r>
        <w:r w:rsidR="00EA1DE0">
          <w:rPr>
            <w:noProof/>
            <w:webHidden/>
          </w:rPr>
          <w:fldChar w:fldCharType="separate"/>
        </w:r>
        <w:r w:rsidR="00EA1DE0">
          <w:rPr>
            <w:noProof/>
            <w:webHidden/>
          </w:rPr>
          <w:t>8</w:t>
        </w:r>
        <w:r w:rsidR="00EA1DE0">
          <w:rPr>
            <w:noProof/>
            <w:webHidden/>
          </w:rPr>
          <w:fldChar w:fldCharType="end"/>
        </w:r>
      </w:hyperlink>
    </w:p>
    <w:p w:rsidR="00EA1DE0" w:rsidRDefault="00DB13AD">
      <w:pPr>
        <w:pStyle w:val="T1"/>
        <w:tabs>
          <w:tab w:val="left" w:pos="440"/>
          <w:tab w:val="right" w:leader="dot" w:pos="9060"/>
        </w:tabs>
        <w:rPr>
          <w:rFonts w:eastAsiaTheme="minorEastAsia"/>
          <w:noProof/>
          <w:lang w:eastAsia="tr-TR"/>
        </w:rPr>
      </w:pPr>
      <w:hyperlink w:anchor="_Toc99461156" w:history="1">
        <w:r w:rsidR="00EA1DE0" w:rsidRPr="00043D97">
          <w:rPr>
            <w:rStyle w:val="Kpr"/>
            <w:noProof/>
          </w:rPr>
          <w:t>3.</w:t>
        </w:r>
        <w:r w:rsidR="00EA1DE0">
          <w:rPr>
            <w:rFonts w:eastAsiaTheme="minorEastAsia"/>
            <w:noProof/>
            <w:lang w:eastAsia="tr-TR"/>
          </w:rPr>
          <w:tab/>
        </w:r>
        <w:r w:rsidR="00EA1DE0" w:rsidRPr="00043D97">
          <w:rPr>
            <w:rStyle w:val="Kpr"/>
            <w:noProof/>
          </w:rPr>
          <w:t>Teşvik Sıralama İşlemleri</w:t>
        </w:r>
        <w:r w:rsidR="00EA1DE0">
          <w:rPr>
            <w:noProof/>
            <w:webHidden/>
          </w:rPr>
          <w:tab/>
        </w:r>
        <w:r w:rsidR="00EA1DE0">
          <w:rPr>
            <w:noProof/>
            <w:webHidden/>
          </w:rPr>
          <w:fldChar w:fldCharType="begin"/>
        </w:r>
        <w:r w:rsidR="00EA1DE0">
          <w:rPr>
            <w:noProof/>
            <w:webHidden/>
          </w:rPr>
          <w:instrText xml:space="preserve"> PAGEREF _Toc99461156 \h </w:instrText>
        </w:r>
        <w:r w:rsidR="00EA1DE0">
          <w:rPr>
            <w:noProof/>
            <w:webHidden/>
          </w:rPr>
        </w:r>
        <w:r w:rsidR="00EA1DE0">
          <w:rPr>
            <w:noProof/>
            <w:webHidden/>
          </w:rPr>
          <w:fldChar w:fldCharType="separate"/>
        </w:r>
        <w:r w:rsidR="00EA1DE0">
          <w:rPr>
            <w:noProof/>
            <w:webHidden/>
          </w:rPr>
          <w:t>8</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57" w:history="1">
        <w:r w:rsidR="00EA1DE0" w:rsidRPr="00043D97">
          <w:rPr>
            <w:rStyle w:val="Kpr"/>
            <w:noProof/>
          </w:rPr>
          <w:t>3.1.</w:t>
        </w:r>
        <w:r w:rsidR="00EA1DE0">
          <w:rPr>
            <w:rFonts w:eastAsiaTheme="minorEastAsia"/>
            <w:noProof/>
            <w:lang w:eastAsia="tr-TR"/>
          </w:rPr>
          <w:tab/>
        </w:r>
        <w:r w:rsidR="00EA1DE0" w:rsidRPr="00043D97">
          <w:rPr>
            <w:rStyle w:val="Kpr"/>
            <w:noProof/>
          </w:rPr>
          <w:t>Tanımlaması Yapılmış Teşviklerin Sıralama İşlemi</w:t>
        </w:r>
        <w:r w:rsidR="00EA1DE0">
          <w:rPr>
            <w:noProof/>
            <w:webHidden/>
          </w:rPr>
          <w:tab/>
        </w:r>
        <w:r w:rsidR="00EA1DE0">
          <w:rPr>
            <w:noProof/>
            <w:webHidden/>
          </w:rPr>
          <w:fldChar w:fldCharType="begin"/>
        </w:r>
        <w:r w:rsidR="00EA1DE0">
          <w:rPr>
            <w:noProof/>
            <w:webHidden/>
          </w:rPr>
          <w:instrText xml:space="preserve"> PAGEREF _Toc99461157 \h </w:instrText>
        </w:r>
        <w:r w:rsidR="00EA1DE0">
          <w:rPr>
            <w:noProof/>
            <w:webHidden/>
          </w:rPr>
        </w:r>
        <w:r w:rsidR="00EA1DE0">
          <w:rPr>
            <w:noProof/>
            <w:webHidden/>
          </w:rPr>
          <w:fldChar w:fldCharType="separate"/>
        </w:r>
        <w:r w:rsidR="00EA1DE0">
          <w:rPr>
            <w:noProof/>
            <w:webHidden/>
          </w:rPr>
          <w:t>9</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58" w:history="1">
        <w:r w:rsidR="00EA1DE0" w:rsidRPr="00043D97">
          <w:rPr>
            <w:rStyle w:val="Kpr"/>
            <w:noProof/>
          </w:rPr>
          <w:t>3.2.</w:t>
        </w:r>
        <w:r w:rsidR="00EA1DE0">
          <w:rPr>
            <w:rFonts w:eastAsiaTheme="minorEastAsia"/>
            <w:noProof/>
            <w:lang w:eastAsia="tr-TR"/>
          </w:rPr>
          <w:tab/>
        </w:r>
        <w:r w:rsidR="00EA1DE0" w:rsidRPr="00043D97">
          <w:rPr>
            <w:rStyle w:val="Kpr"/>
            <w:noProof/>
          </w:rPr>
          <w:t>Yararlanma Başlangıç Dönemi Ötelemeli Olan Teşviklerin Sıralama İşlemi</w:t>
        </w:r>
        <w:r w:rsidR="00EA1DE0">
          <w:rPr>
            <w:noProof/>
            <w:webHidden/>
          </w:rPr>
          <w:tab/>
        </w:r>
        <w:r w:rsidR="00EA1DE0">
          <w:rPr>
            <w:noProof/>
            <w:webHidden/>
          </w:rPr>
          <w:fldChar w:fldCharType="begin"/>
        </w:r>
        <w:r w:rsidR="00EA1DE0">
          <w:rPr>
            <w:noProof/>
            <w:webHidden/>
          </w:rPr>
          <w:instrText xml:space="preserve"> PAGEREF _Toc99461158 \h </w:instrText>
        </w:r>
        <w:r w:rsidR="00EA1DE0">
          <w:rPr>
            <w:noProof/>
            <w:webHidden/>
          </w:rPr>
        </w:r>
        <w:r w:rsidR="00EA1DE0">
          <w:rPr>
            <w:noProof/>
            <w:webHidden/>
          </w:rPr>
          <w:fldChar w:fldCharType="separate"/>
        </w:r>
        <w:r w:rsidR="00EA1DE0">
          <w:rPr>
            <w:noProof/>
            <w:webHidden/>
          </w:rPr>
          <w:t>10</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59" w:history="1">
        <w:r w:rsidR="00EA1DE0" w:rsidRPr="00043D97">
          <w:rPr>
            <w:rStyle w:val="Kpr"/>
            <w:noProof/>
          </w:rPr>
          <w:t>3.3.</w:t>
        </w:r>
        <w:r w:rsidR="00EA1DE0">
          <w:rPr>
            <w:rFonts w:eastAsiaTheme="minorEastAsia"/>
            <w:noProof/>
            <w:lang w:eastAsia="tr-TR"/>
          </w:rPr>
          <w:tab/>
        </w:r>
        <w:r w:rsidR="00EA1DE0" w:rsidRPr="00043D97">
          <w:rPr>
            <w:rStyle w:val="Kpr"/>
            <w:noProof/>
          </w:rPr>
          <w:t>Tanımlanacak Herhangi Bir Teşvik Bulunmaması Halinde Teşvik Sıralama İşlemi</w:t>
        </w:r>
        <w:r w:rsidR="00EA1DE0">
          <w:rPr>
            <w:noProof/>
            <w:webHidden/>
          </w:rPr>
          <w:tab/>
        </w:r>
        <w:r w:rsidR="00EA1DE0">
          <w:rPr>
            <w:noProof/>
            <w:webHidden/>
          </w:rPr>
          <w:fldChar w:fldCharType="begin"/>
        </w:r>
        <w:r w:rsidR="00EA1DE0">
          <w:rPr>
            <w:noProof/>
            <w:webHidden/>
          </w:rPr>
          <w:instrText xml:space="preserve"> PAGEREF _Toc99461159 \h </w:instrText>
        </w:r>
        <w:r w:rsidR="00EA1DE0">
          <w:rPr>
            <w:noProof/>
            <w:webHidden/>
          </w:rPr>
        </w:r>
        <w:r w:rsidR="00EA1DE0">
          <w:rPr>
            <w:noProof/>
            <w:webHidden/>
          </w:rPr>
          <w:fldChar w:fldCharType="separate"/>
        </w:r>
        <w:r w:rsidR="00EA1DE0">
          <w:rPr>
            <w:noProof/>
            <w:webHidden/>
          </w:rPr>
          <w:t>11</w:t>
        </w:r>
        <w:r w:rsidR="00EA1DE0">
          <w:rPr>
            <w:noProof/>
            <w:webHidden/>
          </w:rPr>
          <w:fldChar w:fldCharType="end"/>
        </w:r>
      </w:hyperlink>
    </w:p>
    <w:p w:rsidR="00EA1DE0" w:rsidRDefault="00DB13AD">
      <w:pPr>
        <w:pStyle w:val="T1"/>
        <w:tabs>
          <w:tab w:val="left" w:pos="440"/>
          <w:tab w:val="right" w:leader="dot" w:pos="9060"/>
        </w:tabs>
        <w:rPr>
          <w:rFonts w:eastAsiaTheme="minorEastAsia"/>
          <w:noProof/>
          <w:lang w:eastAsia="tr-TR"/>
        </w:rPr>
      </w:pPr>
      <w:hyperlink w:anchor="_Toc99461160" w:history="1">
        <w:r w:rsidR="00EA1DE0" w:rsidRPr="00043D97">
          <w:rPr>
            <w:rStyle w:val="Kpr"/>
            <w:noProof/>
          </w:rPr>
          <w:t>4.</w:t>
        </w:r>
        <w:r w:rsidR="00EA1DE0">
          <w:rPr>
            <w:rFonts w:eastAsiaTheme="minorEastAsia"/>
            <w:noProof/>
            <w:lang w:eastAsia="tr-TR"/>
          </w:rPr>
          <w:tab/>
        </w:r>
        <w:r w:rsidR="00EA1DE0" w:rsidRPr="00043D97">
          <w:rPr>
            <w:rStyle w:val="Kpr"/>
            <w:noProof/>
          </w:rPr>
          <w:t>Dönem Bildirgelerinin Oluşması</w:t>
        </w:r>
        <w:r w:rsidR="00EA1DE0">
          <w:rPr>
            <w:noProof/>
            <w:webHidden/>
          </w:rPr>
          <w:tab/>
        </w:r>
        <w:r w:rsidR="00EA1DE0">
          <w:rPr>
            <w:noProof/>
            <w:webHidden/>
          </w:rPr>
          <w:fldChar w:fldCharType="begin"/>
        </w:r>
        <w:r w:rsidR="00EA1DE0">
          <w:rPr>
            <w:noProof/>
            <w:webHidden/>
          </w:rPr>
          <w:instrText xml:space="preserve"> PAGEREF _Toc99461160 \h </w:instrText>
        </w:r>
        <w:r w:rsidR="00EA1DE0">
          <w:rPr>
            <w:noProof/>
            <w:webHidden/>
          </w:rPr>
        </w:r>
        <w:r w:rsidR="00EA1DE0">
          <w:rPr>
            <w:noProof/>
            <w:webHidden/>
          </w:rPr>
          <w:fldChar w:fldCharType="separate"/>
        </w:r>
        <w:r w:rsidR="00EA1DE0">
          <w:rPr>
            <w:noProof/>
            <w:webHidden/>
          </w:rPr>
          <w:t>12</w:t>
        </w:r>
        <w:r w:rsidR="00EA1DE0">
          <w:rPr>
            <w:noProof/>
            <w:webHidden/>
          </w:rPr>
          <w:fldChar w:fldCharType="end"/>
        </w:r>
      </w:hyperlink>
    </w:p>
    <w:p w:rsidR="00EA1DE0" w:rsidRDefault="00DB13AD">
      <w:pPr>
        <w:pStyle w:val="T1"/>
        <w:tabs>
          <w:tab w:val="left" w:pos="440"/>
          <w:tab w:val="right" w:leader="dot" w:pos="9060"/>
        </w:tabs>
        <w:rPr>
          <w:rFonts w:eastAsiaTheme="minorEastAsia"/>
          <w:noProof/>
          <w:lang w:eastAsia="tr-TR"/>
        </w:rPr>
      </w:pPr>
      <w:hyperlink w:anchor="_Toc99461161" w:history="1">
        <w:r w:rsidR="00EA1DE0" w:rsidRPr="00043D97">
          <w:rPr>
            <w:rStyle w:val="Kpr"/>
            <w:noProof/>
          </w:rPr>
          <w:t>5.</w:t>
        </w:r>
        <w:r w:rsidR="00EA1DE0">
          <w:rPr>
            <w:rFonts w:eastAsiaTheme="minorEastAsia"/>
            <w:noProof/>
            <w:lang w:eastAsia="tr-TR"/>
          </w:rPr>
          <w:tab/>
        </w:r>
        <w:r w:rsidR="00EA1DE0" w:rsidRPr="00043D97">
          <w:rPr>
            <w:rStyle w:val="Kpr"/>
            <w:noProof/>
          </w:rPr>
          <w:t>Dönem Borç Görüntüleme ve Ödeme</w:t>
        </w:r>
        <w:r w:rsidR="00EA1DE0">
          <w:rPr>
            <w:noProof/>
            <w:webHidden/>
          </w:rPr>
          <w:tab/>
        </w:r>
        <w:r w:rsidR="00EA1DE0">
          <w:rPr>
            <w:noProof/>
            <w:webHidden/>
          </w:rPr>
          <w:fldChar w:fldCharType="begin"/>
        </w:r>
        <w:r w:rsidR="00EA1DE0">
          <w:rPr>
            <w:noProof/>
            <w:webHidden/>
          </w:rPr>
          <w:instrText xml:space="preserve"> PAGEREF _Toc99461161 \h </w:instrText>
        </w:r>
        <w:r w:rsidR="00EA1DE0">
          <w:rPr>
            <w:noProof/>
            <w:webHidden/>
          </w:rPr>
        </w:r>
        <w:r w:rsidR="00EA1DE0">
          <w:rPr>
            <w:noProof/>
            <w:webHidden/>
          </w:rPr>
          <w:fldChar w:fldCharType="separate"/>
        </w:r>
        <w:r w:rsidR="00EA1DE0">
          <w:rPr>
            <w:noProof/>
            <w:webHidden/>
          </w:rPr>
          <w:t>14</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62" w:history="1">
        <w:r w:rsidR="00EA1DE0" w:rsidRPr="00043D97">
          <w:rPr>
            <w:rStyle w:val="Kpr"/>
            <w:noProof/>
          </w:rPr>
          <w:t>5.1.</w:t>
        </w:r>
        <w:r w:rsidR="00EA1DE0">
          <w:rPr>
            <w:rFonts w:eastAsiaTheme="minorEastAsia"/>
            <w:noProof/>
            <w:lang w:eastAsia="tr-TR"/>
          </w:rPr>
          <w:tab/>
        </w:r>
        <w:r w:rsidR="00EA1DE0" w:rsidRPr="00043D97">
          <w:rPr>
            <w:rStyle w:val="Kpr"/>
            <w:noProof/>
          </w:rPr>
          <w:t>Cari Dönem Borç Görüntüleme</w:t>
        </w:r>
        <w:r w:rsidR="00EA1DE0">
          <w:rPr>
            <w:noProof/>
            <w:webHidden/>
          </w:rPr>
          <w:tab/>
        </w:r>
        <w:r w:rsidR="00EA1DE0">
          <w:rPr>
            <w:noProof/>
            <w:webHidden/>
          </w:rPr>
          <w:fldChar w:fldCharType="begin"/>
        </w:r>
        <w:r w:rsidR="00EA1DE0">
          <w:rPr>
            <w:noProof/>
            <w:webHidden/>
          </w:rPr>
          <w:instrText xml:space="preserve"> PAGEREF _Toc99461162 \h </w:instrText>
        </w:r>
        <w:r w:rsidR="00EA1DE0">
          <w:rPr>
            <w:noProof/>
            <w:webHidden/>
          </w:rPr>
        </w:r>
        <w:r w:rsidR="00EA1DE0">
          <w:rPr>
            <w:noProof/>
            <w:webHidden/>
          </w:rPr>
          <w:fldChar w:fldCharType="separate"/>
        </w:r>
        <w:r w:rsidR="00EA1DE0">
          <w:rPr>
            <w:noProof/>
            <w:webHidden/>
          </w:rPr>
          <w:t>14</w:t>
        </w:r>
        <w:r w:rsidR="00EA1DE0">
          <w:rPr>
            <w:noProof/>
            <w:webHidden/>
          </w:rPr>
          <w:fldChar w:fldCharType="end"/>
        </w:r>
      </w:hyperlink>
    </w:p>
    <w:p w:rsidR="00EA1DE0" w:rsidRDefault="00DB13AD">
      <w:pPr>
        <w:pStyle w:val="T2"/>
        <w:tabs>
          <w:tab w:val="left" w:pos="880"/>
          <w:tab w:val="right" w:leader="dot" w:pos="9060"/>
        </w:tabs>
        <w:rPr>
          <w:rFonts w:eastAsiaTheme="minorEastAsia"/>
          <w:noProof/>
          <w:lang w:eastAsia="tr-TR"/>
        </w:rPr>
      </w:pPr>
      <w:hyperlink w:anchor="_Toc99461163" w:history="1">
        <w:r w:rsidR="00EA1DE0" w:rsidRPr="00043D97">
          <w:rPr>
            <w:rStyle w:val="Kpr"/>
            <w:noProof/>
          </w:rPr>
          <w:t>5.2.</w:t>
        </w:r>
        <w:r w:rsidR="00EA1DE0">
          <w:rPr>
            <w:rFonts w:eastAsiaTheme="minorEastAsia"/>
            <w:noProof/>
            <w:lang w:eastAsia="tr-TR"/>
          </w:rPr>
          <w:tab/>
        </w:r>
        <w:r w:rsidR="00EA1DE0" w:rsidRPr="00043D97">
          <w:rPr>
            <w:rStyle w:val="Kpr"/>
            <w:noProof/>
          </w:rPr>
          <w:t>Geçmiş Dönem Borç Görüntüleme</w:t>
        </w:r>
        <w:r w:rsidR="00EA1DE0">
          <w:rPr>
            <w:noProof/>
            <w:webHidden/>
          </w:rPr>
          <w:tab/>
        </w:r>
        <w:r w:rsidR="00EA1DE0">
          <w:rPr>
            <w:noProof/>
            <w:webHidden/>
          </w:rPr>
          <w:fldChar w:fldCharType="begin"/>
        </w:r>
        <w:r w:rsidR="00EA1DE0">
          <w:rPr>
            <w:noProof/>
            <w:webHidden/>
          </w:rPr>
          <w:instrText xml:space="preserve"> PAGEREF _Toc99461163 \h </w:instrText>
        </w:r>
        <w:r w:rsidR="00EA1DE0">
          <w:rPr>
            <w:noProof/>
            <w:webHidden/>
          </w:rPr>
        </w:r>
        <w:r w:rsidR="00EA1DE0">
          <w:rPr>
            <w:noProof/>
            <w:webHidden/>
          </w:rPr>
          <w:fldChar w:fldCharType="separate"/>
        </w:r>
        <w:r w:rsidR="00EA1DE0">
          <w:rPr>
            <w:noProof/>
            <w:webHidden/>
          </w:rPr>
          <w:t>14</w:t>
        </w:r>
        <w:r w:rsidR="00EA1DE0">
          <w:rPr>
            <w:noProof/>
            <w:webHidden/>
          </w:rPr>
          <w:fldChar w:fldCharType="end"/>
        </w:r>
      </w:hyperlink>
    </w:p>
    <w:p w:rsidR="003934CB" w:rsidRDefault="003934CB" w:rsidP="003934CB">
      <w:pPr>
        <w:sectPr w:rsidR="003934CB" w:rsidSect="003934CB">
          <w:pgSz w:w="11906" w:h="16838"/>
          <w:pgMar w:top="1134" w:right="1418" w:bottom="1134" w:left="1418" w:header="283" w:footer="283" w:gutter="0"/>
          <w:pgNumType w:start="0"/>
          <w:cols w:space="708"/>
          <w:titlePg/>
          <w:docGrid w:linePitch="360"/>
        </w:sectPr>
      </w:pPr>
      <w:r>
        <w:rPr>
          <w:b/>
          <w:color w:val="FF0000"/>
          <w:sz w:val="48"/>
          <w:szCs w:val="48"/>
        </w:rPr>
        <w:fldChar w:fldCharType="end"/>
      </w:r>
    </w:p>
    <w:p w:rsidR="003934CB" w:rsidRDefault="003934CB" w:rsidP="003934CB">
      <w:pPr>
        <w:pStyle w:val="Balk1"/>
        <w:numPr>
          <w:ilvl w:val="0"/>
          <w:numId w:val="3"/>
        </w:numPr>
        <w:spacing w:after="240"/>
        <w:ind w:left="426"/>
        <w:jc w:val="both"/>
      </w:pPr>
      <w:bookmarkStart w:id="1" w:name="_Toc95322076"/>
      <w:bookmarkStart w:id="2" w:name="_Toc99461140"/>
      <w:r>
        <w:lastRenderedPageBreak/>
        <w:t xml:space="preserve">Sigortalının </w:t>
      </w:r>
      <w:r w:rsidRPr="003934CB">
        <w:t>İşe</w:t>
      </w:r>
      <w:r>
        <w:t xml:space="preserve"> </w:t>
      </w:r>
      <w:r w:rsidRPr="00C468FC">
        <w:t>Girişinden</w:t>
      </w:r>
      <w:r>
        <w:t xml:space="preserve"> Önce Yapılabilecek Potansiyel Teşvik Sorgulama İşlemi</w:t>
      </w:r>
      <w:bookmarkEnd w:id="1"/>
      <w:bookmarkEnd w:id="2"/>
    </w:p>
    <w:p w:rsidR="003934CB" w:rsidRDefault="003934CB" w:rsidP="003934CB">
      <w:pPr>
        <w:ind w:firstLine="708"/>
        <w:jc w:val="both"/>
      </w:pPr>
      <w:r>
        <w:t xml:space="preserve">İşveren </w:t>
      </w:r>
      <w:r>
        <w:sym w:font="Wingdings" w:char="F0E0"/>
      </w:r>
      <w:r>
        <w:t xml:space="preserve"> Teşvikler ve Tanımlar menüsü altında yer alan “Potansiyel Teşvik Sorgulama” menüsüne tıklanır. Açılan ekranda (</w:t>
      </w:r>
      <w:hyperlink w:anchor="görüntü1" w:history="1">
        <w:r w:rsidRPr="00826F07">
          <w:rPr>
            <w:rStyle w:val="Kpr"/>
          </w:rPr>
          <w:t>görüntü 1</w:t>
        </w:r>
      </w:hyperlink>
      <w:r>
        <w:t xml:space="preserve">) işe alınması planlanan kişinin </w:t>
      </w:r>
      <w:proofErr w:type="gramStart"/>
      <w:r>
        <w:t>TC</w:t>
      </w:r>
      <w:proofErr w:type="gramEnd"/>
      <w:r>
        <w:t xml:space="preserve"> kimlik numarası ile kazanç bilgisi ve durumuna uyan eğitim durumu bilgisi girilerek/seçilerek sorgula butonuna basılır.</w:t>
      </w:r>
    </w:p>
    <w:p w:rsidR="003934CB" w:rsidRDefault="003934CB" w:rsidP="003934CB">
      <w:pPr>
        <w:keepNext/>
        <w:spacing w:after="0"/>
        <w:jc w:val="both"/>
      </w:pPr>
      <w:bookmarkStart w:id="3" w:name="görüntü1"/>
      <w:bookmarkEnd w:id="3"/>
      <w:r>
        <w:rPr>
          <w:noProof/>
        </w:rPr>
        <w:drawing>
          <wp:inline distT="0" distB="0" distL="0" distR="0" wp14:anchorId="0F83460A" wp14:editId="3A22A229">
            <wp:extent cx="5637865" cy="1074590"/>
            <wp:effectExtent l="76200" t="76200" r="134620" b="125730"/>
            <wp:docPr id="17" name="Resim 17" descr="Görünt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8739" cy="10785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w:t>
        </w:r>
      </w:fldSimple>
    </w:p>
    <w:p w:rsidR="003934CB" w:rsidRDefault="003934CB" w:rsidP="003934CB">
      <w:pPr>
        <w:ind w:firstLine="708"/>
        <w:jc w:val="both"/>
      </w:pPr>
      <w:r>
        <w:t>Eğitim durumu bilgisi, 6111 sayılı Kanunda yer alan teşvikten yararlanmak için zorunlu alan olup diğer kanunlarda yer alan teşviklerden yararlanmak için zorunlu alan değildir. 6111 sayılı Kanun dışındaki teşvikler sorgulanmak isteniyorsa veya sigortalı daha önce 6111 sayılı Kanun kapsamındaki teşvikten yararlanmışsa eğitim durumu alanı “Eğitim Belgesi Yoktur” olarak seçilebilir.</w:t>
      </w:r>
    </w:p>
    <w:p w:rsidR="003934CB" w:rsidRDefault="003934CB" w:rsidP="003934CB">
      <w:pPr>
        <w:ind w:firstLine="708"/>
        <w:jc w:val="both"/>
      </w:pPr>
      <w:r>
        <w:t xml:space="preserve">Girilen bilgiler doğrultusunda sistemsel olarak yapılan kontrollerde şartları sağlanan teşvikler </w:t>
      </w:r>
      <w:r w:rsidRPr="0092452E">
        <w:t>yeşil metin vurgu rengiyle</w:t>
      </w:r>
      <w:r>
        <w:t>, şartları sağlanmayan teşvikler pembe metin vurgu rengi ile gösterilmektedir (</w:t>
      </w:r>
      <w:hyperlink w:anchor="görüntü2" w:history="1">
        <w:r w:rsidRPr="00826F07">
          <w:rPr>
            <w:rStyle w:val="Kpr"/>
          </w:rPr>
          <w:t>görüntü 2</w:t>
        </w:r>
      </w:hyperlink>
      <w:r>
        <w:t>). Bu ekranda her bir satırın üzerine tıklanarak açıklamalar görüntülenebilmektedir. Özellikle yapılan bu sorgulamaların ekran görüntülerinin alınması ve işyeri dosyasında saklanması önerilmektedir.</w:t>
      </w:r>
    </w:p>
    <w:p w:rsidR="003934CB" w:rsidRDefault="003934CB" w:rsidP="003934CB">
      <w:pPr>
        <w:keepNext/>
        <w:spacing w:after="0"/>
        <w:jc w:val="both"/>
      </w:pPr>
      <w:bookmarkStart w:id="4" w:name="görüntü2"/>
      <w:bookmarkEnd w:id="4"/>
      <w:r>
        <w:rPr>
          <w:noProof/>
        </w:rPr>
        <w:drawing>
          <wp:inline distT="0" distB="0" distL="0" distR="0" wp14:anchorId="5DB3BF08" wp14:editId="53B48254">
            <wp:extent cx="5471769" cy="3678023"/>
            <wp:effectExtent l="76200" t="76200" r="129540" b="13208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1324" cy="36911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2</w:t>
        </w:r>
      </w:fldSimple>
    </w:p>
    <w:p w:rsidR="003934CB" w:rsidRDefault="003934CB" w:rsidP="003934CB">
      <w:pPr>
        <w:ind w:firstLine="708"/>
        <w:jc w:val="both"/>
      </w:pPr>
      <w:r>
        <w:lastRenderedPageBreak/>
        <w:t>Sigortalı için potansiyel teşvik sorgulaması sonrasında yapılacak işlem sigortalının işe girişinin ve beyan işlemlerinin yapılmasıdır. Konu itibarıyla teşvik işlemleri esas alındığından, işe giriş ve beyan işlemlerine yer verilmemekte sonraki adım olan teşvik tanımlama işlemlerine geçilmektedir.</w:t>
      </w:r>
    </w:p>
    <w:p w:rsidR="003934CB" w:rsidRDefault="003934CB" w:rsidP="003934CB">
      <w:pPr>
        <w:pStyle w:val="Balk1"/>
        <w:numPr>
          <w:ilvl w:val="0"/>
          <w:numId w:val="3"/>
        </w:numPr>
        <w:spacing w:after="240"/>
        <w:ind w:left="426"/>
        <w:jc w:val="both"/>
      </w:pPr>
      <w:bookmarkStart w:id="5" w:name="_Toc95322077"/>
      <w:bookmarkStart w:id="6" w:name="_Toc99461141"/>
      <w:r>
        <w:t>Teşvik Tanımlama İşlemleri</w:t>
      </w:r>
      <w:bookmarkEnd w:id="5"/>
      <w:bookmarkEnd w:id="6"/>
    </w:p>
    <w:p w:rsidR="003934CB" w:rsidRDefault="003934CB" w:rsidP="003934CB">
      <w:pPr>
        <w:pStyle w:val="Balk2"/>
        <w:numPr>
          <w:ilvl w:val="1"/>
          <w:numId w:val="3"/>
        </w:numPr>
        <w:spacing w:after="240"/>
        <w:jc w:val="both"/>
      </w:pPr>
      <w:bookmarkStart w:id="7" w:name="_Toc95322078"/>
      <w:bookmarkStart w:id="8" w:name="_Toc99461142"/>
      <w:r>
        <w:t>Teşvikten Faydalanılacak Sigortalı Tanımlama</w:t>
      </w:r>
      <w:bookmarkEnd w:id="7"/>
      <w:bookmarkEnd w:id="8"/>
    </w:p>
    <w:p w:rsidR="003934CB" w:rsidRDefault="003934CB" w:rsidP="003934CB">
      <w:pPr>
        <w:ind w:firstLine="708"/>
        <w:jc w:val="both"/>
      </w:pPr>
      <w:r>
        <w:t>Teşvikler ve Tanımlar menüsü altında yer alan “Teşvikten Faydalanılacak Sigortalı Tanımlama” menüsüne tıklanır.</w:t>
      </w:r>
    </w:p>
    <w:p w:rsidR="003934CB" w:rsidRDefault="003934CB" w:rsidP="003934CB">
      <w:pPr>
        <w:keepNext/>
        <w:spacing w:after="0"/>
        <w:jc w:val="both"/>
      </w:pPr>
      <w:bookmarkStart w:id="9" w:name="görüntü3"/>
      <w:bookmarkEnd w:id="9"/>
      <w:r>
        <w:rPr>
          <w:noProof/>
        </w:rPr>
        <w:drawing>
          <wp:inline distT="0" distB="0" distL="0" distR="0" wp14:anchorId="4EF8A3FC" wp14:editId="33B7E1B9">
            <wp:extent cx="5643245" cy="520034"/>
            <wp:effectExtent l="76200" t="76200" r="128905" b="12827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9544" cy="5252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3</w:t>
        </w:r>
      </w:fldSimple>
    </w:p>
    <w:p w:rsidR="003934CB" w:rsidRDefault="003934CB" w:rsidP="003934CB">
      <w:pPr>
        <w:ind w:firstLine="708"/>
        <w:jc w:val="both"/>
      </w:pPr>
      <w:r>
        <w:t>Açılan ekranda (</w:t>
      </w:r>
      <w:hyperlink w:anchor="görüntü3" w:history="1">
        <w:r w:rsidRPr="0007093C">
          <w:rPr>
            <w:rStyle w:val="Kpr"/>
          </w:rPr>
          <w:t>görüntü 3</w:t>
        </w:r>
      </w:hyperlink>
      <w:r>
        <w:t>) iki yöntemle tanımlama ekranlarına gidilebilmektedir:</w:t>
      </w:r>
    </w:p>
    <w:p w:rsidR="003934CB" w:rsidRDefault="003934CB" w:rsidP="003934CB">
      <w:pPr>
        <w:pStyle w:val="ListeParagraf"/>
        <w:numPr>
          <w:ilvl w:val="0"/>
          <w:numId w:val="4"/>
        </w:numPr>
        <w:jc w:val="both"/>
      </w:pPr>
      <w:r>
        <w:t xml:space="preserve">“İşe girişi yapılan sigortalı için dönem seçimi” alanında sigortalının işe alındığı tarihe eşit olan yıl/ay seçimi yapılır ve </w:t>
      </w:r>
      <w:r w:rsidRPr="007927AF">
        <w:rPr>
          <w:u w:val="single"/>
        </w:rPr>
        <w:t>karşısındaki</w:t>
      </w:r>
      <w:r>
        <w:t xml:space="preserve"> sorgula butonuna basılır. Sigortalı 07.01.2022 tarihinde işe alınmışsa 2022/01 dönem seçimi yapıldıktan sonra sorgula butonuna basılmalıdır.</w:t>
      </w:r>
    </w:p>
    <w:p w:rsidR="003934CB" w:rsidRDefault="003934CB" w:rsidP="003934CB">
      <w:pPr>
        <w:pStyle w:val="ListeParagraf"/>
        <w:numPr>
          <w:ilvl w:val="0"/>
          <w:numId w:val="4"/>
        </w:numPr>
        <w:jc w:val="both"/>
      </w:pPr>
      <w:r>
        <w:t xml:space="preserve">İşe girişi yapılan sigortalının T.C. kimlik numarası ilgili alana yazılır ve </w:t>
      </w:r>
      <w:r w:rsidRPr="007927AF">
        <w:rPr>
          <w:u w:val="single"/>
        </w:rPr>
        <w:t>karşısındaki</w:t>
      </w:r>
      <w:r>
        <w:t xml:space="preserve"> sorgula butonuna basılır.  </w:t>
      </w:r>
    </w:p>
    <w:p w:rsidR="003934CB" w:rsidRDefault="003934CB" w:rsidP="003934CB">
      <w:pPr>
        <w:ind w:firstLine="709"/>
        <w:jc w:val="both"/>
      </w:pPr>
      <w:r>
        <w:t xml:space="preserve">Bilgi girişi veya seçimi yapılan alanın karşısındaki sorgula butonuna basılmazsa sistem ilgili alanın boş bırakıldığı ve herhangi bir kayıt bulunmadığı mesajını dönmektedir. Bu nedenle </w:t>
      </w:r>
      <w:hyperlink w:anchor="görüntü3" w:history="1">
        <w:r w:rsidRPr="0007093C">
          <w:rPr>
            <w:rStyle w:val="Kpr"/>
          </w:rPr>
          <w:t>görüntü 3</w:t>
        </w:r>
      </w:hyperlink>
      <w:r>
        <w:t>’te yer alan ekranda dönem seçimi yapıldıysa dönem satırının karşısındaki sorgula butonuna, T.C. kimlik numarası girildiyse T.C. kimlik numarası satırının karşısındaki sorgula butonuna basılmalıdır.</w:t>
      </w:r>
    </w:p>
    <w:p w:rsidR="003934CB" w:rsidRDefault="003934CB" w:rsidP="003934CB">
      <w:pPr>
        <w:ind w:firstLine="709"/>
        <w:jc w:val="both"/>
      </w:pPr>
      <w:r>
        <w:t>Sigortalı veya dönem bilgisi girildikten sonra açılan ekranda (</w:t>
      </w:r>
      <w:hyperlink w:anchor="görüntü4" w:history="1">
        <w:r w:rsidRPr="0007093C">
          <w:rPr>
            <w:rStyle w:val="Kpr"/>
          </w:rPr>
          <w:t>görüntü 4</w:t>
        </w:r>
      </w:hyperlink>
      <w:r>
        <w:t>) sigortalı bilgileri kontrol edilerek (sigortalının aynı işyerinde birden fazla işe girişi bulunabileceğinden veya dönem seçimi üzerinden sorgulama yapıldığında ilgili dönemde işe girişi yapılan birden fazla sigortalı bulunabileceğinden) teşvik tanımlaması yapılacak sigortalının sıra sütununda yer alan kutucuk tıklanır ve devam butonuna basılır.</w:t>
      </w:r>
    </w:p>
    <w:p w:rsidR="003934CB" w:rsidRDefault="003934CB" w:rsidP="003934CB">
      <w:pPr>
        <w:keepNext/>
        <w:spacing w:after="0"/>
        <w:jc w:val="both"/>
      </w:pPr>
      <w:bookmarkStart w:id="10" w:name="görüntü4"/>
      <w:bookmarkEnd w:id="10"/>
      <w:r>
        <w:rPr>
          <w:noProof/>
        </w:rPr>
        <w:drawing>
          <wp:inline distT="0" distB="0" distL="0" distR="0" wp14:anchorId="305B549E" wp14:editId="3ACA0625">
            <wp:extent cx="5643475" cy="1276723"/>
            <wp:effectExtent l="76200" t="76200" r="128905" b="13335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9160" cy="12825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4</w:t>
        </w:r>
      </w:fldSimple>
    </w:p>
    <w:p w:rsidR="003934CB" w:rsidRDefault="003934CB" w:rsidP="003934CB">
      <w:pPr>
        <w:ind w:firstLine="709"/>
        <w:jc w:val="both"/>
      </w:pPr>
      <w:r>
        <w:t>Açılan yeni pencerede (</w:t>
      </w:r>
      <w:hyperlink w:anchor="görüntü5" w:history="1">
        <w:r w:rsidRPr="0007093C">
          <w:rPr>
            <w:rStyle w:val="Kpr"/>
          </w:rPr>
          <w:t>görüntü 5</w:t>
        </w:r>
      </w:hyperlink>
      <w:r>
        <w:t xml:space="preserve">) sigortalı kazanç bilgisi ve eğitim durumu bilgileri girildikten sonra sorgula butonuna basılır. </w:t>
      </w:r>
    </w:p>
    <w:p w:rsidR="003934CB" w:rsidRDefault="003934CB" w:rsidP="003934CB">
      <w:pPr>
        <w:keepNext/>
        <w:spacing w:after="0"/>
        <w:jc w:val="both"/>
      </w:pPr>
      <w:bookmarkStart w:id="11" w:name="görüntü5"/>
      <w:bookmarkEnd w:id="11"/>
      <w:r>
        <w:rPr>
          <w:noProof/>
        </w:rPr>
        <w:lastRenderedPageBreak/>
        <w:drawing>
          <wp:inline distT="0" distB="0" distL="0" distR="0" wp14:anchorId="735A7DA0" wp14:editId="71924833">
            <wp:extent cx="5632255" cy="1296313"/>
            <wp:effectExtent l="76200" t="76200" r="140335" b="132715"/>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63992" cy="13036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rPr>
          <w:noProof/>
        </w:rPr>
      </w:pPr>
      <w:r>
        <w:t xml:space="preserve">Görüntü </w:t>
      </w:r>
      <w:fldSimple w:instr=" SEQ Görüntü \* ARABIC ">
        <w:r>
          <w:rPr>
            <w:noProof/>
          </w:rPr>
          <w:t>5</w:t>
        </w:r>
      </w:fldSimple>
    </w:p>
    <w:p w:rsidR="003934CB" w:rsidRPr="00190C34" w:rsidRDefault="003934CB" w:rsidP="003934CB">
      <w:pPr>
        <w:ind w:firstLine="708"/>
      </w:pPr>
      <w:r>
        <w:t>Açılan yeni ekranda (</w:t>
      </w:r>
      <w:hyperlink w:anchor="görüntü6" w:history="1">
        <w:r w:rsidRPr="007140EF">
          <w:rPr>
            <w:rStyle w:val="Kpr"/>
          </w:rPr>
          <w:t>görüntü 6</w:t>
        </w:r>
      </w:hyperlink>
      <w:r>
        <w:t xml:space="preserve">) ilgili sigortalıdan dolayı </w:t>
      </w:r>
      <w:r w:rsidRPr="0003012E">
        <w:rPr>
          <w:u w:val="single"/>
        </w:rPr>
        <w:t>yararlanılabilecek teşvikler</w:t>
      </w:r>
      <w:r>
        <w:t xml:space="preserve"> yeşil metin vurgu rengi ile </w:t>
      </w:r>
      <w:r w:rsidRPr="0003012E">
        <w:rPr>
          <w:u w:val="single"/>
        </w:rPr>
        <w:t>yararlanılamayacak teşvikler</w:t>
      </w:r>
      <w:r>
        <w:t xml:space="preserve"> ise pembe metin vurgu rengi ile gösterilmektedir.</w:t>
      </w:r>
    </w:p>
    <w:p w:rsidR="003934CB" w:rsidRDefault="003934CB" w:rsidP="003934CB">
      <w:pPr>
        <w:keepNext/>
        <w:spacing w:after="0"/>
        <w:jc w:val="both"/>
      </w:pPr>
      <w:bookmarkStart w:id="12" w:name="görüntü6"/>
      <w:bookmarkEnd w:id="12"/>
      <w:r>
        <w:rPr>
          <w:noProof/>
        </w:rPr>
        <w:drawing>
          <wp:inline distT="0" distB="0" distL="0" distR="0" wp14:anchorId="13E8CE15" wp14:editId="6536B15A">
            <wp:extent cx="5649464" cy="4723465"/>
            <wp:effectExtent l="76200" t="76200" r="142240" b="13462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3230" cy="473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6</w:t>
        </w:r>
      </w:fldSimple>
    </w:p>
    <w:p w:rsidR="003934CB" w:rsidRDefault="00DB13AD" w:rsidP="003934CB">
      <w:pPr>
        <w:ind w:firstLine="708"/>
        <w:jc w:val="both"/>
      </w:pPr>
      <w:hyperlink w:anchor="görüntü6" w:history="1">
        <w:r w:rsidR="003934CB" w:rsidRPr="0007093C">
          <w:rPr>
            <w:rStyle w:val="Kpr"/>
          </w:rPr>
          <w:t>Görüntü 6</w:t>
        </w:r>
      </w:hyperlink>
      <w:r w:rsidR="003934CB">
        <w:t xml:space="preserve">’daki ekranda her bir satırın üzerine tıklanarak sistem tarafından sigortalı için verilen mesajlar tek tek görüntülenerek incelenmelidir. Şöyle ki işe girişi yapılan sigortalıların işe giriş tarihine bağlı olarak, 6111 sayılı Kanun kapsamındaki teşvikte son 6 ayda 10 günden fazla çalışmama ve 7103 sayılı Kanun kapsamındaki teşvikte ise son 3 ayda </w:t>
      </w:r>
      <w:r w:rsidR="003934CB" w:rsidRPr="00190C34">
        <w:t xml:space="preserve">10 günden fazla </w:t>
      </w:r>
      <w:r w:rsidR="003934CB">
        <w:t xml:space="preserve">çalışmama şartının kontrolü ilgili ayın beyannameleri üzerinden de yapılacağından, </w:t>
      </w:r>
      <w:hyperlink w:anchor="görüntü7" w:history="1">
        <w:r w:rsidR="003934CB" w:rsidRPr="0007093C">
          <w:rPr>
            <w:rStyle w:val="Kpr"/>
          </w:rPr>
          <w:t>görüntü 7</w:t>
        </w:r>
      </w:hyperlink>
      <w:r w:rsidR="003934CB">
        <w:t>’deki gibi ileri bir tarihte teşvik başvurusunda bulunulabileceğine dair uyarı verilebilmektedir. Bu gibi durumlarda uyarıda belirtilen tarihten sonraki gün (örnek olayda 27.01.2022 tarihinde) teşvik tanımlama ekranlarında tekrar sorgulama yapılmalıdır.</w:t>
      </w:r>
    </w:p>
    <w:p w:rsidR="003934CB" w:rsidRDefault="003934CB" w:rsidP="003934CB">
      <w:pPr>
        <w:keepNext/>
        <w:spacing w:after="0"/>
        <w:jc w:val="both"/>
      </w:pPr>
      <w:bookmarkStart w:id="13" w:name="görüntü7"/>
      <w:bookmarkEnd w:id="13"/>
      <w:r>
        <w:rPr>
          <w:noProof/>
        </w:rPr>
        <w:lastRenderedPageBreak/>
        <w:drawing>
          <wp:inline distT="0" distB="0" distL="0" distR="0" wp14:anchorId="7E3EAC99" wp14:editId="457060CB">
            <wp:extent cx="5615426" cy="1438724"/>
            <wp:effectExtent l="76200" t="76200" r="137795" b="142875"/>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6579" cy="14441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7</w:t>
        </w:r>
      </w:fldSimple>
    </w:p>
    <w:p w:rsidR="003934CB" w:rsidRDefault="00DB13AD" w:rsidP="003934CB">
      <w:pPr>
        <w:ind w:firstLine="709"/>
        <w:jc w:val="both"/>
      </w:pPr>
      <w:hyperlink w:anchor="görüntü6" w:history="1">
        <w:r w:rsidR="003934CB" w:rsidRPr="0007093C">
          <w:rPr>
            <w:rStyle w:val="Kpr"/>
          </w:rPr>
          <w:t>Görüntü 6</w:t>
        </w:r>
      </w:hyperlink>
      <w:r w:rsidR="003934CB">
        <w:t xml:space="preserve">’daki ekranda yeşil metin vurgu rengi ile gösterilen teşviklerin üzerindeki “KAYDET” butonlarına basılarak teşvik tanımlama işlemleri yapılmış olur. </w:t>
      </w:r>
      <w:r w:rsidR="003934CB" w:rsidRPr="000F301C">
        <w:rPr>
          <w:u w:val="single"/>
        </w:rPr>
        <w:t xml:space="preserve">Teşvik tanımlama işlemlerinin tamamlanmasını müteakip </w:t>
      </w:r>
      <w:hyperlink w:anchor="_Teşvik_Sıralama_İşlemleri" w:history="1">
        <w:r w:rsidR="003934CB" w:rsidRPr="003C43BB">
          <w:rPr>
            <w:rStyle w:val="Kpr"/>
          </w:rPr>
          <w:t>teşvik sıralama işlemleri</w:t>
        </w:r>
      </w:hyperlink>
      <w:r w:rsidR="003934CB" w:rsidRPr="000F301C">
        <w:rPr>
          <w:u w:val="single"/>
        </w:rPr>
        <w:t>nin yapılması gerekmektedir</w:t>
      </w:r>
      <w:r w:rsidR="003934CB">
        <w:t>. Teşvik sıralama işlemlerine geçmeden önce 6111 ve 7103 sayılı kanunlar kapsamındaki teşvikler hakkında kısaca bilgi verilecektir.</w:t>
      </w:r>
    </w:p>
    <w:p w:rsidR="003934CB" w:rsidRDefault="003934CB" w:rsidP="003934CB">
      <w:pPr>
        <w:pStyle w:val="Balk2"/>
        <w:numPr>
          <w:ilvl w:val="1"/>
          <w:numId w:val="3"/>
        </w:numPr>
        <w:spacing w:after="240"/>
        <w:jc w:val="both"/>
      </w:pPr>
      <w:bookmarkStart w:id="14" w:name="_6111_Sayılı_Kanun"/>
      <w:bookmarkStart w:id="15" w:name="_Toc95322079"/>
      <w:bookmarkStart w:id="16" w:name="_Toc99461143"/>
      <w:bookmarkEnd w:id="14"/>
      <w:r>
        <w:t>6111 Sayılı Kanun Kapsamındaki Teşvik</w:t>
      </w:r>
      <w:bookmarkEnd w:id="15"/>
      <w:bookmarkEnd w:id="16"/>
    </w:p>
    <w:p w:rsidR="003934CB" w:rsidRDefault="003934CB" w:rsidP="003934CB">
      <w:pPr>
        <w:ind w:firstLine="709"/>
        <w:jc w:val="both"/>
      </w:pPr>
      <w:r>
        <w:t>Örneğimizdeki sigortalıya (</w:t>
      </w:r>
      <w:hyperlink w:anchor="görüntü6" w:history="1">
        <w:r w:rsidRPr="0007093C">
          <w:rPr>
            <w:rStyle w:val="Kpr"/>
          </w:rPr>
          <w:t>görüntü 6</w:t>
        </w:r>
      </w:hyperlink>
      <w:r>
        <w:t xml:space="preserve">) ilişkin 6111 sayılı Kanun kapsamındaki teşvik için sistem tarafından verilen mesajlar ve açıklamalar </w:t>
      </w:r>
      <w:hyperlink w:anchor="görüntü8" w:history="1">
        <w:r w:rsidRPr="00E84D60">
          <w:rPr>
            <w:rStyle w:val="Kpr"/>
          </w:rPr>
          <w:t>görüntü 8</w:t>
        </w:r>
      </w:hyperlink>
      <w:r>
        <w:t>’deki gibidir.</w:t>
      </w:r>
    </w:p>
    <w:p w:rsidR="003934CB" w:rsidRDefault="003934CB" w:rsidP="003934CB">
      <w:pPr>
        <w:keepNext/>
        <w:spacing w:after="0"/>
        <w:jc w:val="both"/>
      </w:pPr>
      <w:bookmarkStart w:id="17" w:name="görüntü8"/>
      <w:bookmarkEnd w:id="17"/>
      <w:r>
        <w:rPr>
          <w:noProof/>
        </w:rPr>
        <w:drawing>
          <wp:inline distT="0" distB="0" distL="0" distR="0" wp14:anchorId="033E254A" wp14:editId="02293DAF">
            <wp:extent cx="5654835" cy="3729347"/>
            <wp:effectExtent l="76200" t="76200" r="136525" b="13843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71372" cy="37402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8</w:t>
        </w:r>
      </w:fldSimple>
    </w:p>
    <w:p w:rsidR="003934CB" w:rsidRDefault="003934CB" w:rsidP="003934CB">
      <w:pPr>
        <w:pStyle w:val="Balk3"/>
        <w:numPr>
          <w:ilvl w:val="2"/>
          <w:numId w:val="3"/>
        </w:numPr>
        <w:spacing w:after="240"/>
      </w:pPr>
      <w:bookmarkStart w:id="18" w:name="_Toc99461144"/>
      <w:r>
        <w:t>Teşvik Süresi, Başlangıç-Bitiş Dönemi</w:t>
      </w:r>
      <w:bookmarkEnd w:id="18"/>
    </w:p>
    <w:p w:rsidR="003934CB" w:rsidRDefault="00DB13AD" w:rsidP="003934CB">
      <w:pPr>
        <w:ind w:firstLine="709"/>
        <w:jc w:val="both"/>
      </w:pPr>
      <w:hyperlink w:anchor="görüntü8" w:history="1">
        <w:r w:rsidR="003934CB" w:rsidRPr="0007093C">
          <w:rPr>
            <w:rStyle w:val="Kpr"/>
          </w:rPr>
          <w:t>Görüntü 8</w:t>
        </w:r>
      </w:hyperlink>
      <w:r w:rsidR="003934CB">
        <w:t xml:space="preserve">’deki sigortalı için 6111 sayılı Kanun kapsamındaki (06111 belge numaralı) teşvikten yararlanılabilecek dönem aralığı 2022/01 – 2024/06 dönemleridir. </w:t>
      </w:r>
      <w:r w:rsidR="003934CB" w:rsidRPr="009C7E12">
        <w:rPr>
          <w:u w:val="single"/>
        </w:rPr>
        <w:t>6111 sayılı Kanun kapsamındaki teşvikten yararlanma süresi sigortalının işe girişinin yapıldığı dönem itibarıyla başlatılmaktadır</w:t>
      </w:r>
      <w:r w:rsidR="003934CB">
        <w:t xml:space="preserve">. Bu </w:t>
      </w:r>
      <w:r w:rsidR="003934CB">
        <w:lastRenderedPageBreak/>
        <w:t>nedenle, teşvik tanımlama işlemi, işe alım tarihinden sonraki dönemlerde bile yapılsa teşvik başlangı</w:t>
      </w:r>
      <w:r w:rsidR="003934CB" w:rsidRPr="00C349DD">
        <w:t xml:space="preserve">cı </w:t>
      </w:r>
      <w:r w:rsidR="003934CB" w:rsidRPr="009C7E12">
        <w:rPr>
          <w:u w:val="single"/>
        </w:rPr>
        <w:t>sigortalının işe girişinin yapıldığı</w:t>
      </w:r>
      <w:r w:rsidR="003934CB" w:rsidRPr="006144BC">
        <w:t xml:space="preserve"> </w:t>
      </w:r>
      <w:r w:rsidR="003934CB">
        <w:t xml:space="preserve">2022/01 </w:t>
      </w:r>
      <w:r w:rsidR="003934CB" w:rsidRPr="00C349DD">
        <w:t xml:space="preserve">dönemi </w:t>
      </w:r>
      <w:r w:rsidR="003934CB">
        <w:t>olmaktadır.</w:t>
      </w:r>
    </w:p>
    <w:p w:rsidR="003934CB" w:rsidRDefault="003934CB" w:rsidP="003934CB">
      <w:pPr>
        <w:pStyle w:val="Balk3"/>
        <w:numPr>
          <w:ilvl w:val="2"/>
          <w:numId w:val="3"/>
        </w:numPr>
        <w:spacing w:after="240"/>
      </w:pPr>
      <w:bookmarkStart w:id="19" w:name="_Toc99461145"/>
      <w:r>
        <w:t>İlave Olunacak Sayı (Ortalama Sigortalı Sayısı)</w:t>
      </w:r>
      <w:bookmarkEnd w:id="19"/>
    </w:p>
    <w:p w:rsidR="003934CB" w:rsidRDefault="003934CB" w:rsidP="003934CB">
      <w:pPr>
        <w:ind w:firstLine="709"/>
        <w:jc w:val="both"/>
      </w:pPr>
      <w:r>
        <w:t xml:space="preserve">Sigortalı için hesaplanan “İlave Olunacak Sayı” yani ortalama sigortalı sayısı şartı 1 olduğundan işyerinde 2022/01 – 2024/06 dönem aralığında en az 2 sigortalı çalıştırılması durumunda 6111 sayılı Kanun kapsamındaki teşvikten yararlanılabilmektedir. Ortalama sigortalı sayısı şartının 1 olması ve </w:t>
      </w:r>
      <w:r w:rsidRPr="006E4782">
        <w:t xml:space="preserve">işyerinde </w:t>
      </w:r>
      <w:r>
        <w:t xml:space="preserve">2022/01 – 2024/06 dönem aralığında </w:t>
      </w:r>
      <w:r w:rsidRPr="006E4782">
        <w:t xml:space="preserve">yalnızca teşvik </w:t>
      </w:r>
      <w:r>
        <w:t>tanımlaması yapılan</w:t>
      </w:r>
      <w:r w:rsidRPr="006E4782">
        <w:t xml:space="preserve"> sigortalının çalıştırılması durumunda </w:t>
      </w:r>
      <w:r>
        <w:t xml:space="preserve">6111 sayılı Kanun kapsamındaki </w:t>
      </w:r>
      <w:r w:rsidRPr="006E4782">
        <w:t xml:space="preserve">teşvikten </w:t>
      </w:r>
      <w:r w:rsidRPr="006E4782">
        <w:rPr>
          <w:u w:val="single"/>
        </w:rPr>
        <w:t>yararlanılama</w:t>
      </w:r>
      <w:r>
        <w:rPr>
          <w:u w:val="single"/>
        </w:rPr>
        <w:t>maktadır</w:t>
      </w:r>
      <w:r>
        <w:t xml:space="preserve">. </w:t>
      </w:r>
    </w:p>
    <w:p w:rsidR="003934CB" w:rsidRDefault="003934CB" w:rsidP="003934CB">
      <w:pPr>
        <w:ind w:firstLine="709"/>
        <w:jc w:val="both"/>
      </w:pPr>
      <w:r>
        <w:t xml:space="preserve">Ancak ortalama sigortalı sayısı şartının 0 olması ve </w:t>
      </w:r>
      <w:r w:rsidRPr="006E4782">
        <w:t xml:space="preserve">işyerinde yalnızca teşvik </w:t>
      </w:r>
      <w:r>
        <w:t>tanımlaması yapılmış</w:t>
      </w:r>
      <w:r w:rsidRPr="006E4782">
        <w:t xml:space="preserve"> sigortalının çalıştırılması durumunda </w:t>
      </w:r>
      <w:r>
        <w:t xml:space="preserve">6111 sayılı Kanun kapsamındaki </w:t>
      </w:r>
      <w:r w:rsidRPr="006E4782">
        <w:t>teşvikten yararlanılabil</w:t>
      </w:r>
      <w:r>
        <w:t xml:space="preserve">mektedir (6111 sayılı Kanun kapsamındaki ortalama sigortalı sayısı </w:t>
      </w:r>
      <w:r w:rsidRPr="00826F07">
        <w:t>2011/45 sayılı Genelge</w:t>
      </w:r>
      <w:r>
        <w:t>de detaylı bir şekilde anlatılmaktadır)</w:t>
      </w:r>
      <w:r w:rsidRPr="006E4782">
        <w:t>.</w:t>
      </w:r>
    </w:p>
    <w:p w:rsidR="003934CB" w:rsidRDefault="003934CB" w:rsidP="003934CB">
      <w:pPr>
        <w:pStyle w:val="Balk3"/>
        <w:numPr>
          <w:ilvl w:val="2"/>
          <w:numId w:val="3"/>
        </w:numPr>
        <w:spacing w:after="240"/>
      </w:pPr>
      <w:bookmarkStart w:id="20" w:name="_Toc99461146"/>
      <w:r>
        <w:t>Sigortalı Prime Esas Kazanç Tutarı ve Teşvik Tutarı</w:t>
      </w:r>
      <w:bookmarkEnd w:id="20"/>
    </w:p>
    <w:p w:rsidR="003934CB" w:rsidRPr="00020B1C" w:rsidRDefault="003934CB" w:rsidP="003934CB">
      <w:pPr>
        <w:ind w:firstLine="709"/>
        <w:jc w:val="both"/>
      </w:pPr>
      <w:r>
        <w:t xml:space="preserve">Sigortalı için 2022 yılında 30 gün ve sigorta primine esas kazanç (SPEK) alt sınırı (5.004,00 TL) üzerinden yapılan beyanda, 6111 sayılı Kanun kapsamındaki teşvikte öngörülen şartların sağlanması durumunda, işsizlik sigortası </w:t>
      </w:r>
      <w:r w:rsidRPr="00020B1C">
        <w:t xml:space="preserve">fonundan karşılanan prim tutarı 1.025,82 TL (SPEK x %20,5) olmaktadır. Bu tutarın fondan karşılanabilmesi için cari döneme ait teşviksiz tutarın en geç son ödeme tarihinde ödenmesi gerekmektedir. Teşviksiz cari dönem borç tutarının son ödeme tarihine kadar ödenmemesi durumunda teşvikten </w:t>
      </w:r>
      <w:r w:rsidRPr="00020B1C">
        <w:rPr>
          <w:u w:val="single"/>
        </w:rPr>
        <w:t>yararlanılamamaktadır</w:t>
      </w:r>
      <w:r w:rsidRPr="00020B1C">
        <w:t xml:space="preserve">. Ayrıca </w:t>
      </w:r>
      <w:r>
        <w:t>son ödeme tarihi</w:t>
      </w:r>
      <w:r w:rsidRPr="00020B1C">
        <w:t xml:space="preserve"> geçmiş olan borçların da mutlaka ödenmiş olması gerekmektedir.</w:t>
      </w:r>
    </w:p>
    <w:p w:rsidR="003934CB" w:rsidRDefault="003934CB" w:rsidP="003934CB">
      <w:pPr>
        <w:pStyle w:val="Balk2"/>
        <w:numPr>
          <w:ilvl w:val="1"/>
          <w:numId w:val="3"/>
        </w:numPr>
        <w:spacing w:after="240"/>
        <w:jc w:val="both"/>
      </w:pPr>
      <w:bookmarkStart w:id="21" w:name="_Toc95322080"/>
      <w:bookmarkStart w:id="22" w:name="_Toc99461147"/>
      <w:r>
        <w:t>7103 Sayılı Kanun Kapsamındaki Teşvik</w:t>
      </w:r>
      <w:bookmarkEnd w:id="21"/>
      <w:bookmarkEnd w:id="22"/>
    </w:p>
    <w:p w:rsidR="003934CB" w:rsidRDefault="003934CB" w:rsidP="003934CB">
      <w:pPr>
        <w:spacing w:after="0"/>
        <w:ind w:firstLine="709"/>
        <w:jc w:val="both"/>
      </w:pPr>
      <w:r>
        <w:t xml:space="preserve">Örneğimizdeki sigortalıya ilişkin 7103 sayılı Kanun </w:t>
      </w:r>
      <w:r w:rsidRPr="00020B1C">
        <w:t xml:space="preserve">kapsamındaki (27103 belge numaralı) </w:t>
      </w:r>
      <w:r>
        <w:t xml:space="preserve">teşvik için sistem tarafından verilen mesajlar ve açıklamalar </w:t>
      </w:r>
      <w:hyperlink w:anchor="görüntü9" w:history="1">
        <w:r w:rsidRPr="00826F07">
          <w:rPr>
            <w:rStyle w:val="Kpr"/>
          </w:rPr>
          <w:t xml:space="preserve">görüntü </w:t>
        </w:r>
        <w:r w:rsidRPr="00085E79">
          <w:rPr>
            <w:rStyle w:val="Kpr"/>
          </w:rPr>
          <w:t>9</w:t>
        </w:r>
      </w:hyperlink>
      <w:r>
        <w:t xml:space="preserve">’da </w:t>
      </w:r>
      <w:r w:rsidRPr="00020B1C">
        <w:t>yer almaktadır.</w:t>
      </w:r>
      <w:bookmarkStart w:id="23" w:name="görüntü9"/>
      <w:bookmarkEnd w:id="23"/>
      <w:r>
        <w:rPr>
          <w:noProof/>
        </w:rPr>
        <w:drawing>
          <wp:inline distT="0" distB="0" distL="0" distR="0" wp14:anchorId="03302617" wp14:editId="6931FDB7">
            <wp:extent cx="5347411" cy="3397428"/>
            <wp:effectExtent l="76200" t="76200" r="139065" b="12700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54057" cy="35287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9</w:t>
        </w:r>
      </w:fldSimple>
    </w:p>
    <w:p w:rsidR="003934CB" w:rsidRDefault="003934CB" w:rsidP="003934CB">
      <w:pPr>
        <w:pStyle w:val="Balk3"/>
        <w:numPr>
          <w:ilvl w:val="2"/>
          <w:numId w:val="3"/>
        </w:numPr>
        <w:spacing w:after="240"/>
      </w:pPr>
      <w:bookmarkStart w:id="24" w:name="_Toc99461148"/>
      <w:r>
        <w:lastRenderedPageBreak/>
        <w:t>Teşvik Süresi, Başlangıç-Bitiş Dönemi</w:t>
      </w:r>
      <w:bookmarkEnd w:id="24"/>
    </w:p>
    <w:p w:rsidR="003934CB" w:rsidRPr="00143A6D" w:rsidRDefault="003934CB" w:rsidP="003A62C2">
      <w:pPr>
        <w:pStyle w:val="Balk4"/>
      </w:pPr>
      <w:bookmarkStart w:id="25" w:name="_Toc99461149"/>
      <w:r w:rsidRPr="00143A6D">
        <w:t>Teşvik Başlangı</w:t>
      </w:r>
      <w:r>
        <w:t>ç Döneminin</w:t>
      </w:r>
      <w:r w:rsidRPr="00143A6D">
        <w:t xml:space="preserve"> İşe Giriş </w:t>
      </w:r>
      <w:r>
        <w:t xml:space="preserve">Tarihinden İtibaren </w:t>
      </w:r>
      <w:r w:rsidRPr="00143A6D">
        <w:t>Olması Durumunda</w:t>
      </w:r>
      <w:bookmarkEnd w:id="25"/>
    </w:p>
    <w:p w:rsidR="003934CB" w:rsidRDefault="00DB13AD" w:rsidP="003934CB">
      <w:pPr>
        <w:ind w:firstLine="709"/>
        <w:jc w:val="both"/>
        <w:rPr>
          <w:u w:val="single"/>
        </w:rPr>
      </w:pPr>
      <w:hyperlink w:anchor="görüntü9" w:history="1">
        <w:r w:rsidR="003934CB" w:rsidRPr="004E7B5C">
          <w:rPr>
            <w:rStyle w:val="Kpr"/>
          </w:rPr>
          <w:t>Görüntü 9</w:t>
        </w:r>
      </w:hyperlink>
      <w:r w:rsidR="003934CB">
        <w:t xml:space="preserve">’daki sigortalı için 7103 sayılı Kanun </w:t>
      </w:r>
      <w:r w:rsidR="003934CB" w:rsidRPr="00020B1C">
        <w:t xml:space="preserve">kapsamındaki (27103 belge numaralı) </w:t>
      </w:r>
      <w:r w:rsidR="003934CB">
        <w:t xml:space="preserve">teşvikten yararlanılabilecek dönem aralığı 2022/01 – 2022/12’dir. Ortalama sigortalı sayısının </w:t>
      </w:r>
      <w:r w:rsidR="003934CB" w:rsidRPr="00020B1C">
        <w:t xml:space="preserve">hesaplanmasına esas olan (sigortalının işe giriş tarihinden bir önceki yıl olan 2021) </w:t>
      </w:r>
      <w:r w:rsidR="003934CB">
        <w:t xml:space="preserve">yılda aylık prim ve hizmet beyannamesi (APHB) ve Muhtasar ve Prim Hizmet Beyannamesi (MPHB) veren (bir önceki yılda sigortalı çalıştıran) işyerlerinde 7103 sayılı Kanun kapsamındaki teşvikten yararlanma süresi </w:t>
      </w:r>
      <w:r w:rsidR="003934CB" w:rsidRPr="00245A58">
        <w:rPr>
          <w:u w:val="single"/>
        </w:rPr>
        <w:t>sigortalının işe girişinin yapıldığı dönem itibarıyla başlatılmaktadır.</w:t>
      </w:r>
    </w:p>
    <w:p w:rsidR="003934CB" w:rsidRPr="00143A6D" w:rsidRDefault="003934CB" w:rsidP="003A62C2">
      <w:pPr>
        <w:pStyle w:val="Balk4"/>
      </w:pPr>
      <w:bookmarkStart w:id="26" w:name="_Toc99461150"/>
      <w:r w:rsidRPr="00143A6D">
        <w:t>Teşvik Başlangı</w:t>
      </w:r>
      <w:r>
        <w:t>ç Döneminin</w:t>
      </w:r>
      <w:r w:rsidRPr="00143A6D">
        <w:t xml:space="preserve"> </w:t>
      </w:r>
      <w:r>
        <w:t xml:space="preserve">3 Ay Ötelemeli </w:t>
      </w:r>
      <w:r w:rsidRPr="00143A6D">
        <w:t>Olması Durumunda</w:t>
      </w:r>
      <w:bookmarkEnd w:id="26"/>
    </w:p>
    <w:p w:rsidR="003934CB" w:rsidRDefault="003934CB" w:rsidP="003934CB">
      <w:pPr>
        <w:ind w:firstLine="709"/>
        <w:jc w:val="both"/>
      </w:pPr>
      <w:r>
        <w:t xml:space="preserve">İlk defa tescil edilen işyerleri ile daha önce tescil edildiği halde ortalama sigortalı sayısının hesaplandığı (bir önceki) yılda sigortalı çalıştırılmaması nedeniyle Sosyal Güvenlik Kurumuna APHB veya MPHB vermeyen işyerlerinde, 7103 sayılı Kanun kapsamındaki teşvikten yararlanmaya başlanacak dönem </w:t>
      </w:r>
      <w:r w:rsidRPr="007961A8">
        <w:t>Kuruma ilk defa gönderilen aylık prim ve hizmet belgesinin ilişkin olduğu ayı takip eden üçüncü ay</w:t>
      </w:r>
      <w:r w:rsidRPr="00245A58">
        <w:rPr>
          <w:color w:val="FF0000"/>
        </w:rPr>
        <w:t xml:space="preserve"> </w:t>
      </w:r>
      <w:r>
        <w:t>olmaktadır.</w:t>
      </w:r>
    </w:p>
    <w:p w:rsidR="003934CB" w:rsidRDefault="003934CB" w:rsidP="003934CB">
      <w:pPr>
        <w:keepNext/>
        <w:spacing w:after="0"/>
        <w:jc w:val="both"/>
      </w:pPr>
      <w:r>
        <w:rPr>
          <w:noProof/>
        </w:rPr>
        <w:drawing>
          <wp:inline distT="0" distB="0" distL="0" distR="0" wp14:anchorId="3DDF44FE" wp14:editId="39668A08">
            <wp:extent cx="5760720" cy="1280160"/>
            <wp:effectExtent l="76200" t="76200" r="125730" b="12954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280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bookmarkStart w:id="27" w:name="görüntü10"/>
      <w:bookmarkEnd w:id="27"/>
      <w:r>
        <w:t xml:space="preserve">Görüntü </w:t>
      </w:r>
      <w:fldSimple w:instr=" SEQ Görüntü \* ARABIC ">
        <w:r>
          <w:rPr>
            <w:noProof/>
          </w:rPr>
          <w:t>10</w:t>
        </w:r>
      </w:fldSimple>
    </w:p>
    <w:p w:rsidR="003934CB" w:rsidRDefault="003934CB" w:rsidP="003934CB">
      <w:pPr>
        <w:ind w:firstLine="709"/>
        <w:jc w:val="both"/>
      </w:pPr>
      <w:r>
        <w:t xml:space="preserve">İlk defa tescil edilen işyerine ilişkin </w:t>
      </w:r>
      <w:hyperlink w:anchor="görüntü10" w:history="1">
        <w:r w:rsidRPr="004E7B5C">
          <w:rPr>
            <w:rStyle w:val="Kpr"/>
          </w:rPr>
          <w:t>görüntü 10</w:t>
        </w:r>
      </w:hyperlink>
      <w:r>
        <w:t xml:space="preserve">’daki örnekte görüldüğü üzere 10.01.2022 tarihinde işe alınan sigortalının 27103 belge </w:t>
      </w:r>
      <w:r w:rsidRPr="007961A8">
        <w:t xml:space="preserve">numaralı </w:t>
      </w:r>
      <w:r>
        <w:t xml:space="preserve">teşvikten yararlanma başlangıç dönemi 2022/04 olmaktadır. Teşvik başlangıç dönemi 3 ay </w:t>
      </w:r>
      <w:r w:rsidRPr="007961A8">
        <w:t xml:space="preserve">ötelemeli </w:t>
      </w:r>
      <w:r>
        <w:t>olan sigortalılar için 27103 belge numarası,</w:t>
      </w:r>
      <w:r w:rsidRPr="00284800">
        <w:rPr>
          <w:color w:val="FF0000"/>
        </w:rPr>
        <w:t xml:space="preserve"> </w:t>
      </w:r>
      <w:r w:rsidRPr="007961A8">
        <w:t>teşvikin</w:t>
      </w:r>
      <w:r w:rsidRPr="00284800">
        <w:rPr>
          <w:color w:val="FF0000"/>
        </w:rPr>
        <w:t xml:space="preserve"> </w:t>
      </w:r>
      <w:r>
        <w:t>başlangıç dönemine kadar (örneğimizde 01.04.2022 tarihine kadar) teşvik sıralama ekranınd</w:t>
      </w:r>
      <w:r w:rsidRPr="007961A8">
        <w:t xml:space="preserve">aki listede yer almayacaktır. </w:t>
      </w:r>
      <w:r>
        <w:rPr>
          <w:color w:val="FF0000"/>
        </w:rPr>
        <w:t xml:space="preserve"> </w:t>
      </w:r>
      <w:hyperlink w:anchor="_Yararlanma_Başlangıç_Dönemi" w:history="1">
        <w:r w:rsidRPr="007961A8">
          <w:rPr>
            <w:rStyle w:val="Kpr"/>
          </w:rPr>
          <w:t>Bu konu</w:t>
        </w:r>
      </w:hyperlink>
      <w:r>
        <w:t>ya teşvik sıralama işlemlerinde tekrar yer verilecektir.</w:t>
      </w:r>
    </w:p>
    <w:p w:rsidR="003934CB" w:rsidRDefault="003934CB" w:rsidP="003934CB">
      <w:pPr>
        <w:pStyle w:val="Balk3"/>
        <w:numPr>
          <w:ilvl w:val="2"/>
          <w:numId w:val="3"/>
        </w:numPr>
        <w:spacing w:after="240"/>
      </w:pPr>
      <w:bookmarkStart w:id="28" w:name="_Toc99461151"/>
      <w:r>
        <w:t>İlave Olunacak Sayı (Ortalama Sigortalı Sayısı)</w:t>
      </w:r>
      <w:bookmarkEnd w:id="28"/>
    </w:p>
    <w:p w:rsidR="003934CB" w:rsidRPr="00FE742C" w:rsidRDefault="00DB13AD" w:rsidP="003934CB">
      <w:pPr>
        <w:ind w:firstLine="709"/>
        <w:jc w:val="both"/>
        <w:rPr>
          <w:color w:val="FF0000"/>
        </w:rPr>
      </w:pPr>
      <w:hyperlink w:anchor="görüntü9" w:history="1">
        <w:r w:rsidR="003934CB" w:rsidRPr="004E7B5C">
          <w:rPr>
            <w:rStyle w:val="Kpr"/>
          </w:rPr>
          <w:t>Görüntü 9</w:t>
        </w:r>
      </w:hyperlink>
      <w:r w:rsidR="003934CB">
        <w:t xml:space="preserve">’daki sigortalı için hesaplanan “İlave Olunacak Sayı” yani ortalama sigortalı sayısı şartı 1 olup 2022/01 – 2022/12 dönem aralığında işyerinde en az 2 sigortalı çalıştırılması durumunda 27103 </w:t>
      </w:r>
      <w:r w:rsidR="003934CB" w:rsidRPr="00C349DD">
        <w:t>belge</w:t>
      </w:r>
      <w:r w:rsidR="003934CB">
        <w:t xml:space="preserve"> </w:t>
      </w:r>
      <w:r w:rsidR="003934CB" w:rsidRPr="007961A8">
        <w:t>n</w:t>
      </w:r>
      <w:r w:rsidR="003934CB">
        <w:t>umaralı</w:t>
      </w:r>
      <w:r w:rsidR="003934CB" w:rsidRPr="007961A8">
        <w:t xml:space="preserve"> </w:t>
      </w:r>
      <w:r w:rsidR="003934CB">
        <w:t xml:space="preserve">teşvikten yararlanılabilmektedir. Ortalama sigortalı sayısı şartının 1 olması ve </w:t>
      </w:r>
      <w:r w:rsidR="003934CB" w:rsidRPr="006E4782">
        <w:t xml:space="preserve">işyerinde </w:t>
      </w:r>
      <w:r w:rsidR="003934CB">
        <w:t xml:space="preserve">2022/01 – 2022/12 dönem aralığında </w:t>
      </w:r>
      <w:r w:rsidR="003934CB" w:rsidRPr="006E4782">
        <w:t xml:space="preserve">yalnızca teşvik </w:t>
      </w:r>
      <w:r w:rsidR="003934CB">
        <w:t xml:space="preserve">tanımlaması yapılan </w:t>
      </w:r>
      <w:r w:rsidR="003934CB" w:rsidRPr="006E4782">
        <w:t xml:space="preserve">sigortalının çalıştırılması durumunda </w:t>
      </w:r>
      <w:r w:rsidR="003934CB">
        <w:t xml:space="preserve">27103 belge </w:t>
      </w:r>
      <w:r w:rsidR="003934CB" w:rsidRPr="00980157">
        <w:t xml:space="preserve">numaralı </w:t>
      </w:r>
      <w:r w:rsidR="003934CB" w:rsidRPr="00380149">
        <w:t xml:space="preserve">teşvikten </w:t>
      </w:r>
      <w:r w:rsidR="003934CB" w:rsidRPr="00C5300C">
        <w:rPr>
          <w:u w:val="single"/>
        </w:rPr>
        <w:t>yararlanılama</w:t>
      </w:r>
      <w:r w:rsidR="003934CB">
        <w:rPr>
          <w:u w:val="single"/>
        </w:rPr>
        <w:t>maktadır</w:t>
      </w:r>
      <w:r w:rsidR="003934CB">
        <w:t>.</w:t>
      </w:r>
    </w:p>
    <w:p w:rsidR="003934CB" w:rsidRDefault="003934CB" w:rsidP="003934CB">
      <w:pPr>
        <w:ind w:firstLine="709"/>
        <w:jc w:val="both"/>
      </w:pPr>
      <w:r>
        <w:t xml:space="preserve">Ancak </w:t>
      </w:r>
      <w:hyperlink w:anchor="görüntü9" w:history="1">
        <w:r w:rsidRPr="00284800">
          <w:rPr>
            <w:rStyle w:val="Kpr"/>
          </w:rPr>
          <w:t>görüntü 9</w:t>
        </w:r>
      </w:hyperlink>
      <w:r w:rsidRPr="00284800">
        <w:t>’daki</w:t>
      </w:r>
      <w:r w:rsidRPr="00C349DD">
        <w:rPr>
          <w:color w:val="FF0000"/>
        </w:rPr>
        <w:t xml:space="preserve"> </w:t>
      </w:r>
      <w:r>
        <w:t xml:space="preserve">sigortalı için ortalama sigortalı sayısı şartının 0 olması ve </w:t>
      </w:r>
      <w:r w:rsidRPr="006E4782">
        <w:t xml:space="preserve">işyerinde yalnızca teşvik </w:t>
      </w:r>
      <w:r>
        <w:t xml:space="preserve">tanımlaması yapılan </w:t>
      </w:r>
      <w:r w:rsidRPr="006E4782">
        <w:t xml:space="preserve">sigortalının çalıştırılması durumunda </w:t>
      </w:r>
      <w:r>
        <w:t>27103 belge numaralı t</w:t>
      </w:r>
      <w:r w:rsidRPr="006E4782">
        <w:t>eşvikten yararlanılabil</w:t>
      </w:r>
      <w:r>
        <w:t>mekted</w:t>
      </w:r>
      <w:r w:rsidRPr="006E4782">
        <w:t>ir</w:t>
      </w:r>
      <w:r>
        <w:t>.</w:t>
      </w:r>
    </w:p>
    <w:p w:rsidR="003934CB" w:rsidRDefault="003934CB" w:rsidP="003934CB">
      <w:pPr>
        <w:pStyle w:val="Balk3"/>
        <w:numPr>
          <w:ilvl w:val="2"/>
          <w:numId w:val="3"/>
        </w:numPr>
        <w:spacing w:after="240"/>
      </w:pPr>
      <w:bookmarkStart w:id="29" w:name="_Toc99461152"/>
      <w:r>
        <w:lastRenderedPageBreak/>
        <w:t>Sigortalı Prime Esas Kazanç Tutarı ve Teşvik Tutarı</w:t>
      </w:r>
      <w:bookmarkEnd w:id="29"/>
    </w:p>
    <w:p w:rsidR="003934CB" w:rsidRDefault="00DB13AD" w:rsidP="003934CB">
      <w:pPr>
        <w:ind w:firstLine="709"/>
        <w:jc w:val="both"/>
      </w:pPr>
      <w:hyperlink w:anchor="görüntü9" w:history="1">
        <w:r w:rsidR="003934CB" w:rsidRPr="00284800">
          <w:rPr>
            <w:rStyle w:val="Kpr"/>
          </w:rPr>
          <w:t>Görüntü 9</w:t>
        </w:r>
      </w:hyperlink>
      <w:r w:rsidR="003934CB" w:rsidRPr="00284800">
        <w:t>’daki</w:t>
      </w:r>
      <w:r w:rsidR="003934CB">
        <w:t xml:space="preserve"> sigortalı için 2022 yılında 30 gün ve</w:t>
      </w:r>
      <w:r w:rsidR="003934CB" w:rsidRPr="006B2EE0">
        <w:t xml:space="preserve"> </w:t>
      </w:r>
      <w:r w:rsidR="003934CB">
        <w:t>sigorta primine esas kazanç (SPEK) alt sınırı (5.004,00 TL) üzerinden yapılan aylık beyanda işsizlik sigortası fonundan karşılanan prim tutarı 1.876,50 TL (SPEK x %37,5) olmaktadır. Başka bir ifadeyle, kolay işverenlik kapsamındaki işyerleri için SPEK alt sınırı üzerinden yapılan bildirimlerde, 7103 sayılı Kanun kapsamındaki</w:t>
      </w:r>
      <w:r w:rsidR="003934CB" w:rsidRPr="00BE10BF">
        <w:t xml:space="preserve"> teşvikte aranan şartların sağlanması koşuluyla</w:t>
      </w:r>
      <w:r w:rsidR="003934CB">
        <w:t>, tahakkuk eden sigorta primlerinin tamamı işsizlik sigortası fonundan karşılanmaktadır.</w:t>
      </w:r>
    </w:p>
    <w:p w:rsidR="003934CB" w:rsidRDefault="003934CB" w:rsidP="003934CB">
      <w:pPr>
        <w:pStyle w:val="Balk2"/>
        <w:numPr>
          <w:ilvl w:val="1"/>
          <w:numId w:val="3"/>
        </w:numPr>
        <w:spacing w:after="240"/>
        <w:jc w:val="both"/>
      </w:pPr>
      <w:bookmarkStart w:id="30" w:name="_Toc95322081"/>
      <w:bookmarkStart w:id="31" w:name="_Toc99461153"/>
      <w:r>
        <w:t>Tanımlanan Teşviklerin Kontrol İşlemleri</w:t>
      </w:r>
      <w:bookmarkEnd w:id="30"/>
      <w:bookmarkEnd w:id="31"/>
    </w:p>
    <w:p w:rsidR="003934CB" w:rsidRDefault="00DB13AD" w:rsidP="003934CB">
      <w:pPr>
        <w:ind w:firstLine="709"/>
        <w:jc w:val="both"/>
      </w:pPr>
      <w:hyperlink w:anchor="görüntü6" w:history="1">
        <w:r w:rsidR="003934CB" w:rsidRPr="004E7B5C">
          <w:rPr>
            <w:rStyle w:val="Kpr"/>
          </w:rPr>
          <w:t>Görüntü 6</w:t>
        </w:r>
      </w:hyperlink>
      <w:r w:rsidR="003934CB">
        <w:t xml:space="preserve">’da yer alan “Teşvik Sorgu Sonuçları” ekranında gerekli kontroller ve kayıt işlemleri yapıldıktan sonra teşvik tanımlamalarına ilişkin bilgilere “Teşvikler ve Tanımlar” menüsü altında yer alan kontrol işlemleri menüleri üzerinden erişilebilmektedir. </w:t>
      </w:r>
      <w:hyperlink w:anchor="tablo1" w:history="1">
        <w:r w:rsidR="003934CB" w:rsidRPr="004E7B5C">
          <w:rPr>
            <w:rStyle w:val="Kpr"/>
          </w:rPr>
          <w:t>Tablo 1</w:t>
        </w:r>
      </w:hyperlink>
      <w:r w:rsidR="003934CB">
        <w:t>’de kolay işverenlik işyerlerince tanımlaması yapılabilen belge numarası ile teşvik tanımlama bilgilerinin yer aldığı kontrol menülerinin eşleştirmesi yer almaktadır.</w:t>
      </w:r>
    </w:p>
    <w:tbl>
      <w:tblPr>
        <w:tblStyle w:val="ListeTablo4"/>
        <w:tblW w:w="0" w:type="auto"/>
        <w:jc w:val="center"/>
        <w:tblLook w:val="04A0" w:firstRow="1" w:lastRow="0" w:firstColumn="1" w:lastColumn="0" w:noHBand="0" w:noVBand="1"/>
      </w:tblPr>
      <w:tblGrid>
        <w:gridCol w:w="1649"/>
        <w:gridCol w:w="4296"/>
      </w:tblGrid>
      <w:tr w:rsidR="003934CB" w:rsidTr="00DB13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934CB" w:rsidRPr="009C2B79" w:rsidRDefault="003934CB" w:rsidP="00DB13AD">
            <w:pPr>
              <w:rPr>
                <w:b w:val="0"/>
              </w:rPr>
            </w:pPr>
            <w:r w:rsidRPr="009C2B79">
              <w:t xml:space="preserve">Belge </w:t>
            </w:r>
            <w:r>
              <w:t>Numarası</w:t>
            </w:r>
          </w:p>
        </w:tc>
        <w:tc>
          <w:tcPr>
            <w:tcW w:w="0" w:type="auto"/>
          </w:tcPr>
          <w:p w:rsidR="003934CB" w:rsidRPr="009C2B79" w:rsidRDefault="003934CB" w:rsidP="00DB13AD">
            <w:pPr>
              <w:jc w:val="center"/>
              <w:cnfStyle w:val="100000000000" w:firstRow="1" w:lastRow="0" w:firstColumn="0" w:lastColumn="0" w:oddVBand="0" w:evenVBand="0" w:oddHBand="0" w:evenHBand="0" w:firstRowFirstColumn="0" w:firstRowLastColumn="0" w:lastRowFirstColumn="0" w:lastRowLastColumn="0"/>
              <w:rPr>
                <w:b w:val="0"/>
              </w:rPr>
            </w:pPr>
            <w:r w:rsidRPr="009C2B79">
              <w:t>Menü Adı</w:t>
            </w:r>
          </w:p>
        </w:tc>
      </w:tr>
      <w:tr w:rsidR="003934CB" w:rsidTr="00DB13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934CB" w:rsidRPr="009C2B79" w:rsidRDefault="003934CB" w:rsidP="00DB13AD">
            <w:pPr>
              <w:jc w:val="both"/>
            </w:pPr>
            <w:r>
              <w:t>02828</w:t>
            </w:r>
          </w:p>
        </w:tc>
        <w:tc>
          <w:tcPr>
            <w:tcW w:w="0" w:type="auto"/>
          </w:tcPr>
          <w:p w:rsidR="003934CB" w:rsidRDefault="003934CB" w:rsidP="00DB13AD">
            <w:pPr>
              <w:jc w:val="both"/>
              <w:cnfStyle w:val="000000100000" w:firstRow="0" w:lastRow="0" w:firstColumn="0" w:lastColumn="0" w:oddVBand="0" w:evenVBand="0" w:oddHBand="1" w:evenHBand="0" w:firstRowFirstColumn="0" w:firstRowLastColumn="0" w:lastRowFirstColumn="0" w:lastRowLastColumn="0"/>
            </w:pPr>
            <w:r w:rsidRPr="009C2B79">
              <w:t>2828/EK 1.MADDE KONTROL İŞLEMLERİ</w:t>
            </w:r>
          </w:p>
        </w:tc>
      </w:tr>
      <w:tr w:rsidR="003934CB" w:rsidTr="00DB13AD">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934CB" w:rsidRPr="009C2B79" w:rsidRDefault="003934CB" w:rsidP="00DB13AD">
            <w:pPr>
              <w:jc w:val="both"/>
            </w:pPr>
            <w:r>
              <w:t>03294</w:t>
            </w:r>
          </w:p>
        </w:tc>
        <w:tc>
          <w:tcPr>
            <w:tcW w:w="0" w:type="auto"/>
          </w:tcPr>
          <w:p w:rsidR="003934CB" w:rsidRPr="009C2B79" w:rsidRDefault="003934CB" w:rsidP="00DB13AD">
            <w:pPr>
              <w:jc w:val="both"/>
              <w:cnfStyle w:val="000000000000" w:firstRow="0" w:lastRow="0" w:firstColumn="0" w:lastColumn="0" w:oddVBand="0" w:evenVBand="0" w:oddHBand="0" w:evenHBand="0" w:firstRowFirstColumn="0" w:firstRowLastColumn="0" w:lastRowFirstColumn="0" w:lastRowLastColumn="0"/>
            </w:pPr>
            <w:r w:rsidRPr="009C2B79">
              <w:t>3294/SOSYAL YARDIM ALANLARIN İSTİHDAMI</w:t>
            </w:r>
          </w:p>
        </w:tc>
      </w:tr>
      <w:tr w:rsidR="003934CB" w:rsidTr="00DB13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934CB" w:rsidRPr="009C2B79" w:rsidRDefault="003934CB" w:rsidP="00DB13AD">
            <w:pPr>
              <w:jc w:val="both"/>
            </w:pPr>
            <w:r>
              <w:t>06111</w:t>
            </w:r>
          </w:p>
        </w:tc>
        <w:tc>
          <w:tcPr>
            <w:tcW w:w="0" w:type="auto"/>
          </w:tcPr>
          <w:p w:rsidR="003934CB" w:rsidRPr="009C2B79" w:rsidRDefault="003934CB" w:rsidP="00DB13AD">
            <w:pPr>
              <w:jc w:val="both"/>
              <w:cnfStyle w:val="000000100000" w:firstRow="0" w:lastRow="0" w:firstColumn="0" w:lastColumn="0" w:oddVBand="0" w:evenVBand="0" w:oddHBand="1" w:evenHBand="0" w:firstRowFirstColumn="0" w:firstRowLastColumn="0" w:lastRowFirstColumn="0" w:lastRowLastColumn="0"/>
            </w:pPr>
            <w:r w:rsidRPr="009C2B79">
              <w:t>4447/GEÇİCİ 10. MADDE KONTROL İŞLEMLERİ</w:t>
            </w:r>
          </w:p>
        </w:tc>
      </w:tr>
      <w:tr w:rsidR="003934CB" w:rsidTr="00DB13AD">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934CB" w:rsidRPr="009C2B79" w:rsidRDefault="003934CB" w:rsidP="00DB13AD">
            <w:pPr>
              <w:jc w:val="both"/>
            </w:pPr>
            <w:r>
              <w:t>27103</w:t>
            </w:r>
          </w:p>
        </w:tc>
        <w:tc>
          <w:tcPr>
            <w:tcW w:w="0" w:type="auto"/>
          </w:tcPr>
          <w:p w:rsidR="003934CB" w:rsidRPr="009C2B79" w:rsidRDefault="003934CB" w:rsidP="00DB13AD">
            <w:pPr>
              <w:keepNext/>
              <w:jc w:val="both"/>
              <w:cnfStyle w:val="000000000000" w:firstRow="0" w:lastRow="0" w:firstColumn="0" w:lastColumn="0" w:oddVBand="0" w:evenVBand="0" w:oddHBand="0" w:evenHBand="0" w:firstRowFirstColumn="0" w:firstRowLastColumn="0" w:lastRowFirstColumn="0" w:lastRowLastColumn="0"/>
            </w:pPr>
            <w:r w:rsidRPr="009C2B79">
              <w:t>4447/GEÇİCİ 19. MADDE KONTROL İŞLEMLERİ</w:t>
            </w:r>
          </w:p>
        </w:tc>
      </w:tr>
    </w:tbl>
    <w:p w:rsidR="003934CB" w:rsidRDefault="003934CB" w:rsidP="003934CB">
      <w:pPr>
        <w:pStyle w:val="ResimYazs"/>
        <w:jc w:val="center"/>
      </w:pPr>
      <w:bookmarkStart w:id="32" w:name="tablo1"/>
      <w:bookmarkEnd w:id="32"/>
      <w:r>
        <w:t xml:space="preserve">Tablo </w:t>
      </w:r>
      <w:fldSimple w:instr=" SEQ Tablo \* ARABIC ">
        <w:r>
          <w:rPr>
            <w:noProof/>
          </w:rPr>
          <w:t>1</w:t>
        </w:r>
      </w:fldSimple>
    </w:p>
    <w:p w:rsidR="003934CB" w:rsidRPr="00B42DE1" w:rsidRDefault="003934CB" w:rsidP="003934CB">
      <w:pPr>
        <w:ind w:firstLine="709"/>
        <w:jc w:val="both"/>
      </w:pPr>
      <w:r>
        <w:t xml:space="preserve">Kolay işverenlik kapsamında en sık kullanılan 6111 ve 7103 sayılı kanunlar kapsamındaki teşviklerin kontrol işlemleri hakkında kısaca bilgi verilecek olup diğer kanunlar kapsamındaki teşviklere yer verilmeyecektir. Güncel teşviklere ilişkin bilgilere </w:t>
      </w:r>
      <w:hyperlink r:id="rId34" w:anchor="/" w:history="1">
        <w:r w:rsidRPr="007407C5">
          <w:rPr>
            <w:rStyle w:val="Kpr"/>
          </w:rPr>
          <w:t>https://destekal.sgk.gov.tr/#/</w:t>
        </w:r>
      </w:hyperlink>
      <w:r>
        <w:t xml:space="preserve"> internet adresi üzerinden ulaşılabilmektedir.</w:t>
      </w:r>
    </w:p>
    <w:p w:rsidR="003934CB" w:rsidRDefault="003934CB" w:rsidP="003934CB">
      <w:pPr>
        <w:pStyle w:val="Balk3"/>
        <w:numPr>
          <w:ilvl w:val="2"/>
          <w:numId w:val="3"/>
        </w:numPr>
        <w:spacing w:after="240"/>
      </w:pPr>
      <w:bookmarkStart w:id="33" w:name="_4447/Geçici_10._Madde"/>
      <w:bookmarkStart w:id="34" w:name="_Toc95322082"/>
      <w:bookmarkStart w:id="35" w:name="_Toc99461154"/>
      <w:bookmarkEnd w:id="33"/>
      <w:r>
        <w:t>4447/Geçici 10. Madde Kontrol İşlemleri (06111)</w:t>
      </w:r>
      <w:bookmarkEnd w:id="34"/>
      <w:bookmarkEnd w:id="35"/>
    </w:p>
    <w:p w:rsidR="003934CB" w:rsidRDefault="003934CB" w:rsidP="003934CB">
      <w:pPr>
        <w:ind w:firstLine="709"/>
        <w:jc w:val="both"/>
      </w:pPr>
      <w:r>
        <w:t xml:space="preserve">“4447/Geçici 10. Madde Kontrol İşlemleri” menüsüne tıklandığında </w:t>
      </w:r>
      <w:hyperlink w:anchor="görüntü11" w:history="1">
        <w:r w:rsidRPr="004E7B5C">
          <w:rPr>
            <w:rStyle w:val="Kpr"/>
          </w:rPr>
          <w:t>Görüntü 11</w:t>
        </w:r>
      </w:hyperlink>
      <w:r>
        <w:t xml:space="preserve">’de yer alan 4447 geçici 10 uncu madde kapsamında tanımlı sigortalıların listesi gösterilmektedir. İlgili listede sigortalı bilgilerinin yanı sıra teşvik başlangıç ve bitiş dönemleri, ortalama sigortalı sayısı şartı, işe giriş tarihi, işten ayrılış tarihi ile belge onay durumu bilgilerine yer verilmektedir. Onay durumu dışındaki alanlara ilişkin </w:t>
      </w:r>
      <w:hyperlink w:anchor="_6111_Sayılı_Kanun" w:history="1">
        <w:r w:rsidRPr="00826F07">
          <w:rPr>
            <w:rStyle w:val="Kpr"/>
          </w:rPr>
          <w:t>2.2. başlığı</w:t>
        </w:r>
      </w:hyperlink>
      <w:r>
        <w:t xml:space="preserve"> altında bilgi verildiği için tekrar değinilmemektedir. </w:t>
      </w:r>
    </w:p>
    <w:p w:rsidR="003934CB" w:rsidRDefault="003934CB" w:rsidP="003934CB">
      <w:pPr>
        <w:keepNext/>
        <w:spacing w:before="240" w:after="0"/>
        <w:jc w:val="both"/>
      </w:pPr>
      <w:bookmarkStart w:id="36" w:name="görüntü11"/>
      <w:bookmarkEnd w:id="36"/>
      <w:r>
        <w:rPr>
          <w:noProof/>
        </w:rPr>
        <w:drawing>
          <wp:inline distT="0" distB="0" distL="0" distR="0" wp14:anchorId="2DCA32DE" wp14:editId="410E3FF2">
            <wp:extent cx="5756910" cy="1631315"/>
            <wp:effectExtent l="76200" t="76200" r="129540" b="140335"/>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910" cy="16313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11</w:t>
        </w:r>
      </w:fldSimple>
    </w:p>
    <w:p w:rsidR="003934CB" w:rsidRDefault="00DB13AD" w:rsidP="003934CB">
      <w:pPr>
        <w:ind w:firstLine="709"/>
        <w:jc w:val="both"/>
        <w:rPr>
          <w:color w:val="FF0000"/>
        </w:rPr>
      </w:pPr>
      <w:hyperlink w:anchor="görüntü11" w:history="1">
        <w:r w:rsidR="003934CB" w:rsidRPr="004E7B5C">
          <w:rPr>
            <w:rStyle w:val="Kpr"/>
          </w:rPr>
          <w:t>Görüntü 11</w:t>
        </w:r>
      </w:hyperlink>
      <w:r w:rsidR="003934CB">
        <w:t>’de yer alan ekranın “Onay” sütununda</w:t>
      </w:r>
      <w:r w:rsidR="003934CB" w:rsidRPr="00F246BE">
        <w:t>;</w:t>
      </w:r>
    </w:p>
    <w:p w:rsidR="003934CB" w:rsidRPr="00F246BE" w:rsidRDefault="003934CB" w:rsidP="003934CB">
      <w:pPr>
        <w:pStyle w:val="ListeParagraf"/>
        <w:numPr>
          <w:ilvl w:val="0"/>
          <w:numId w:val="8"/>
        </w:numPr>
        <w:jc w:val="both"/>
      </w:pPr>
      <w:r w:rsidRPr="00F246BE">
        <w:lastRenderedPageBreak/>
        <w:t>“ONAY GEREKMEZ” yazması durumunda</w:t>
      </w:r>
      <w:r>
        <w:t>, herhangi bir başvuruya gerek olmaksızın 6111 sayılı Kanun kapsamındaki teşvikten yararlanılabilmektedir.</w:t>
      </w:r>
    </w:p>
    <w:p w:rsidR="003934CB" w:rsidRDefault="003934CB" w:rsidP="003934CB">
      <w:pPr>
        <w:pStyle w:val="ListeParagraf"/>
        <w:numPr>
          <w:ilvl w:val="0"/>
          <w:numId w:val="8"/>
        </w:numPr>
        <w:jc w:val="both"/>
      </w:pPr>
      <w:r w:rsidRPr="00F246BE">
        <w:t xml:space="preserve"> “ONAYSIZ” yazması durumunda</w:t>
      </w:r>
      <w:r>
        <w:t>,</w:t>
      </w:r>
      <w:r w:rsidRPr="00F246BE">
        <w:t xml:space="preserve"> teşvikten </w:t>
      </w:r>
      <w:r w:rsidRPr="00F246BE">
        <w:rPr>
          <w:u w:val="single"/>
        </w:rPr>
        <w:t>yararlanılamadığından</w:t>
      </w:r>
      <w:r w:rsidRPr="00F246BE">
        <w:t xml:space="preserve"> sigortalının diploma/mezuniyet belgesinin onay işlemi için ivedilikle ilgili Sosyal Güvenlik Merkezi’ne başvurulması gerekmektedir.</w:t>
      </w:r>
    </w:p>
    <w:p w:rsidR="003934CB" w:rsidRPr="00F246BE" w:rsidRDefault="003934CB" w:rsidP="003934CB">
      <w:pPr>
        <w:pStyle w:val="ListeParagraf"/>
        <w:numPr>
          <w:ilvl w:val="0"/>
          <w:numId w:val="8"/>
        </w:numPr>
        <w:jc w:val="both"/>
      </w:pPr>
      <w:r w:rsidRPr="00F246BE">
        <w:t>“ONAYLI”</w:t>
      </w:r>
      <w:r>
        <w:t xml:space="preserve"> </w:t>
      </w:r>
      <w:r w:rsidRPr="00F246BE">
        <w:t>yazması durumunda</w:t>
      </w:r>
      <w:r>
        <w:t>,</w:t>
      </w:r>
      <w:r w:rsidRPr="00F246BE">
        <w:t xml:space="preserve"> </w:t>
      </w:r>
      <w:r>
        <w:t>Sosyal Güvenlik Kurumu tarafından diploma onay işlemleri tamamlanmış olup 6111 sayılı Kanun kapsamındaki teşvikten yararlanılabilmektedir.</w:t>
      </w:r>
    </w:p>
    <w:p w:rsidR="003934CB" w:rsidRDefault="003934CB" w:rsidP="003934CB">
      <w:pPr>
        <w:ind w:firstLine="709"/>
        <w:jc w:val="both"/>
      </w:pPr>
      <w:r>
        <w:t xml:space="preserve">6111 sayılı Kanun kapsamındaki genç, kadın ve mesleki belge sahibi olanların istihdamına yönelik sigorta primi desteğine ilişkin detaylı bilgiye </w:t>
      </w:r>
      <w:hyperlink r:id="rId36" w:anchor="/destek/6" w:history="1">
        <w:r w:rsidRPr="007407C5">
          <w:rPr>
            <w:rStyle w:val="Kpr"/>
          </w:rPr>
          <w:t>https://destekal.sgk.gov.tr/#/destek/6</w:t>
        </w:r>
      </w:hyperlink>
      <w:r>
        <w:t xml:space="preserve"> internet adresinden ulaşılabilmektedir.</w:t>
      </w:r>
    </w:p>
    <w:p w:rsidR="003934CB" w:rsidRDefault="003934CB" w:rsidP="003934CB">
      <w:pPr>
        <w:pStyle w:val="Balk3"/>
        <w:numPr>
          <w:ilvl w:val="2"/>
          <w:numId w:val="3"/>
        </w:numPr>
        <w:spacing w:after="240"/>
      </w:pPr>
      <w:bookmarkStart w:id="37" w:name="_Toc95322083"/>
      <w:bookmarkStart w:id="38" w:name="_Toc99461155"/>
      <w:r>
        <w:t>4447/Geçici 19. Madde Kontrol İşlemleri (27103)</w:t>
      </w:r>
      <w:bookmarkEnd w:id="37"/>
      <w:bookmarkEnd w:id="38"/>
    </w:p>
    <w:p w:rsidR="003934CB" w:rsidRDefault="003934CB" w:rsidP="003934CB">
      <w:pPr>
        <w:ind w:firstLine="709"/>
        <w:jc w:val="both"/>
      </w:pPr>
      <w:r>
        <w:t xml:space="preserve">“4447/Geçici 19. Madde Kontrol İşlemleri” menüsüne tıklandığında </w:t>
      </w:r>
      <w:hyperlink w:anchor="görüntü12" w:history="1">
        <w:r w:rsidRPr="004E7B5C">
          <w:rPr>
            <w:rStyle w:val="Kpr"/>
          </w:rPr>
          <w:t>görüntü 12</w:t>
        </w:r>
      </w:hyperlink>
      <w:r>
        <w:t xml:space="preserve">’de yer alan 4447 geçici 19 uncu madde kapsamında tanımlı sigortalıların listesi gösterilmektedir. İlgili listede sigortalı bilgilerinin yanı sıra teşvik başlangıç ve bitiş dönemleri, ortalama sigortalı sayısı şartı, kanun numarası, işe giriş tarihi ve işten ayrılış tarihi bilgilerine yer verilmektedir. 7103 sayılı Kanun kapsamındaki teşvikte eğitim durumuna ilişkin şart aranmadığından onay alanı bulunmamaktadır. Ek 9 kapsamındaki işyerleri 17103 </w:t>
      </w:r>
      <w:r w:rsidRPr="004C634D">
        <w:t xml:space="preserve">belge numaralı teşvikten </w:t>
      </w:r>
      <w:r>
        <w:t>yararlanamadığından, tanımlı sigortalı listesinin “Kanun Numarası” alanında yalnızca</w:t>
      </w:r>
      <w:r w:rsidRPr="004C634D">
        <w:t xml:space="preserve"> 27103 olan</w:t>
      </w:r>
      <w:r>
        <w:t xml:space="preserve"> belge numarasının </w:t>
      </w:r>
      <w:r w:rsidRPr="004C634D">
        <w:t xml:space="preserve">yer </w:t>
      </w:r>
      <w:r>
        <w:t>alması gerekmektedir.</w:t>
      </w:r>
    </w:p>
    <w:p w:rsidR="003934CB" w:rsidRPr="00931789" w:rsidRDefault="003934CB" w:rsidP="003934CB">
      <w:pPr>
        <w:ind w:firstLine="709"/>
        <w:jc w:val="both"/>
      </w:pPr>
      <w:r>
        <w:t xml:space="preserve">7103 sayılı Kanun kapsamındaki ilave istihdama yönelik sigorta primi desteğine ilişkin detaylı bilgiye </w:t>
      </w:r>
      <w:hyperlink r:id="rId37" w:anchor="/destek/12" w:history="1">
        <w:r w:rsidRPr="007407C5">
          <w:rPr>
            <w:rStyle w:val="Kpr"/>
          </w:rPr>
          <w:t>https://destekal.sgk.gov.tr/#/destek/12</w:t>
        </w:r>
      </w:hyperlink>
      <w:r>
        <w:t xml:space="preserve"> internet adresinden ulaşılabilmektedir.</w:t>
      </w:r>
    </w:p>
    <w:p w:rsidR="003934CB" w:rsidRDefault="003934CB" w:rsidP="003934CB">
      <w:pPr>
        <w:keepNext/>
        <w:spacing w:after="0"/>
      </w:pPr>
      <w:bookmarkStart w:id="39" w:name="görüntü12"/>
      <w:bookmarkEnd w:id="39"/>
      <w:r>
        <w:rPr>
          <w:noProof/>
        </w:rPr>
        <w:drawing>
          <wp:inline distT="0" distB="0" distL="0" distR="0" wp14:anchorId="5AB803D3" wp14:editId="6077987B">
            <wp:extent cx="5626645" cy="1500067"/>
            <wp:effectExtent l="76200" t="76200" r="127000" b="13843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2614" cy="15256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12</w:t>
        </w:r>
      </w:fldSimple>
    </w:p>
    <w:p w:rsidR="003934CB" w:rsidRPr="00182D40" w:rsidRDefault="003934CB" w:rsidP="003934CB">
      <w:pPr>
        <w:ind w:firstLine="709"/>
        <w:jc w:val="both"/>
      </w:pPr>
      <w:r w:rsidRPr="004C634D">
        <w:rPr>
          <w:u w:val="single"/>
        </w:rPr>
        <w:t>Teşviklerin tanımlamalarının kontrol işlemlerinden sonra kolay işverenlik sistemi tarafından teşviklerin otomatik olarak oluşturulabilmesi için</w:t>
      </w:r>
      <w:r w:rsidRPr="004C634D">
        <w:rPr>
          <w:color w:val="FF0000"/>
          <w:u w:val="single"/>
        </w:rPr>
        <w:t xml:space="preserve"> </w:t>
      </w:r>
      <w:r w:rsidRPr="004C634D">
        <w:rPr>
          <w:u w:val="single"/>
        </w:rPr>
        <w:t>mutlaka</w:t>
      </w:r>
      <w:r w:rsidRPr="004C634D">
        <w:rPr>
          <w:color w:val="FF0000"/>
          <w:u w:val="single"/>
        </w:rPr>
        <w:t xml:space="preserve"> </w:t>
      </w:r>
      <w:r w:rsidRPr="004C634D">
        <w:rPr>
          <w:u w:val="single"/>
        </w:rPr>
        <w:t>teşvik sıralama işlemlerine geçilmelidir</w:t>
      </w:r>
      <w:r>
        <w:t>.</w:t>
      </w:r>
    </w:p>
    <w:p w:rsidR="003934CB" w:rsidRDefault="003934CB" w:rsidP="003934CB">
      <w:pPr>
        <w:pStyle w:val="Balk1"/>
        <w:numPr>
          <w:ilvl w:val="0"/>
          <w:numId w:val="3"/>
        </w:numPr>
        <w:spacing w:after="240"/>
        <w:ind w:left="426"/>
        <w:jc w:val="both"/>
      </w:pPr>
      <w:bookmarkStart w:id="40" w:name="_Teşvik_Sıralama_İşlemleri"/>
      <w:bookmarkStart w:id="41" w:name="_Toc95322084"/>
      <w:bookmarkStart w:id="42" w:name="_Toc99461156"/>
      <w:bookmarkEnd w:id="40"/>
      <w:r>
        <w:t>Teşvik Sıralama İşlemleri</w:t>
      </w:r>
      <w:bookmarkEnd w:id="41"/>
      <w:bookmarkEnd w:id="42"/>
    </w:p>
    <w:p w:rsidR="003934CB" w:rsidRDefault="003934CB" w:rsidP="003934CB">
      <w:pPr>
        <w:ind w:firstLine="709"/>
        <w:jc w:val="both"/>
      </w:pPr>
      <w:r w:rsidRPr="00DB657E">
        <w:rPr>
          <w:u w:val="single"/>
        </w:rPr>
        <w:t>Kolay işverenlikte teşvik sıralama işlemi yapılmadığı sürece tanımlı teşviklerden yararlanılamayacağı unutulmamalıdır.</w:t>
      </w:r>
      <w:r>
        <w:t xml:space="preserve"> </w:t>
      </w:r>
    </w:p>
    <w:p w:rsidR="003934CB" w:rsidRDefault="003934CB" w:rsidP="003934CB">
      <w:pPr>
        <w:pStyle w:val="ListeParagraf"/>
        <w:numPr>
          <w:ilvl w:val="0"/>
          <w:numId w:val="9"/>
        </w:numPr>
        <w:ind w:left="1134" w:hanging="425"/>
        <w:jc w:val="both"/>
      </w:pPr>
      <w:r>
        <w:t xml:space="preserve">Sigortalı bazında yararlanılabilecek teşvik tanımlamalarının </w:t>
      </w:r>
      <w:r w:rsidRPr="00162BC8">
        <w:t>yapılmasından</w:t>
      </w:r>
      <w:r w:rsidRPr="0003012E">
        <w:rPr>
          <w:color w:val="FF0000"/>
        </w:rPr>
        <w:t xml:space="preserve"> </w:t>
      </w:r>
      <w:r>
        <w:t>sonra tanımlanan teşviklerden yararlanılabilmesi için,</w:t>
      </w:r>
    </w:p>
    <w:p w:rsidR="003934CB" w:rsidRDefault="003934CB" w:rsidP="003934CB">
      <w:pPr>
        <w:pStyle w:val="ListeParagraf"/>
        <w:numPr>
          <w:ilvl w:val="0"/>
          <w:numId w:val="9"/>
        </w:numPr>
        <w:ind w:left="1134" w:hanging="425"/>
        <w:jc w:val="both"/>
      </w:pPr>
      <w:r>
        <w:t xml:space="preserve">Tanımlanacak teşvik olmaması durumunda ilgili sigortalı için 5510 sayılı Kanunun 81 inci maddesinin birinci fıkrasının (ı) bendinde yer alan 5 puanlık prim indiriminden </w:t>
      </w:r>
      <w:r w:rsidRPr="00BE1DF5">
        <w:t>yararlanılabilmesi</w:t>
      </w:r>
      <w:r>
        <w:t xml:space="preserve"> için,</w:t>
      </w:r>
    </w:p>
    <w:p w:rsidR="003934CB" w:rsidRDefault="003934CB" w:rsidP="003934CB">
      <w:pPr>
        <w:pStyle w:val="ListeParagraf"/>
        <w:numPr>
          <w:ilvl w:val="0"/>
          <w:numId w:val="9"/>
        </w:numPr>
        <w:ind w:left="1134" w:hanging="425"/>
        <w:jc w:val="both"/>
      </w:pPr>
      <w:r>
        <w:t xml:space="preserve">Daha önce yapılmış olan teşvik </w:t>
      </w:r>
      <w:r w:rsidRPr="00C05E7A">
        <w:t>sıralaması</w:t>
      </w:r>
      <w:r w:rsidRPr="00162BC8">
        <w:t>nda</w:t>
      </w:r>
      <w:r w:rsidRPr="00C05E7A">
        <w:t xml:space="preserve"> değişikli</w:t>
      </w:r>
      <w:r w:rsidRPr="00162BC8">
        <w:t>k</w:t>
      </w:r>
      <w:r w:rsidRPr="00C05E7A">
        <w:t xml:space="preserve"> yap</w:t>
      </w:r>
      <w:r>
        <w:t>ılabilmesi</w:t>
      </w:r>
      <w:r w:rsidRPr="00C05E7A">
        <w:t xml:space="preserve"> </w:t>
      </w:r>
      <w:r>
        <w:t xml:space="preserve">için </w:t>
      </w:r>
    </w:p>
    <w:p w:rsidR="003934CB" w:rsidRDefault="003934CB" w:rsidP="003934CB">
      <w:pPr>
        <w:jc w:val="both"/>
      </w:pPr>
      <w:r>
        <w:lastRenderedPageBreak/>
        <w:t xml:space="preserve">Kolay İşverenlik </w:t>
      </w:r>
      <w:r>
        <w:sym w:font="Wingdings" w:char="F0E0"/>
      </w:r>
      <w:r>
        <w:t xml:space="preserve"> “Beyan Girişi/Teşvik Tanımlama İşlemleri” ekranına giriş yapılmalıdır.</w:t>
      </w:r>
    </w:p>
    <w:p w:rsidR="003934CB" w:rsidRPr="006B2EE0" w:rsidRDefault="003934CB" w:rsidP="003934CB">
      <w:pPr>
        <w:ind w:firstLine="709"/>
        <w:jc w:val="both"/>
      </w:pPr>
      <w:r>
        <w:t xml:space="preserve">Açılan ekranda yer alan </w:t>
      </w:r>
      <w:r w:rsidRPr="00162BC8">
        <w:t>sigortalıların</w:t>
      </w:r>
      <w:r>
        <w:t xml:space="preserve"> varsa daha önce yapılmış teşvik sıralamaları görülebilmektedir. Eğer daha önce teşvik sıralaması yapılmamışsa </w:t>
      </w:r>
      <w:hyperlink w:anchor="görüntü13" w:history="1">
        <w:r w:rsidRPr="004E7B5C">
          <w:rPr>
            <w:rStyle w:val="Kpr"/>
          </w:rPr>
          <w:t>görüntü 13</w:t>
        </w:r>
      </w:hyperlink>
      <w:r>
        <w:t>’de görüldüğü üzere “Seçilen Teşvik Kanun Numaraları” alanında “0” yazmaktadır.</w:t>
      </w:r>
    </w:p>
    <w:p w:rsidR="003934CB" w:rsidRDefault="003934CB" w:rsidP="003934CB">
      <w:pPr>
        <w:keepNext/>
        <w:spacing w:after="0"/>
        <w:jc w:val="both"/>
      </w:pPr>
      <w:bookmarkStart w:id="43" w:name="görüntü13"/>
      <w:bookmarkEnd w:id="43"/>
      <w:r>
        <w:rPr>
          <w:noProof/>
        </w:rPr>
        <w:drawing>
          <wp:inline distT="0" distB="0" distL="0" distR="0" wp14:anchorId="672196ED" wp14:editId="0EA7DFB0">
            <wp:extent cx="5609816" cy="1101762"/>
            <wp:effectExtent l="76200" t="76200" r="124460" b="136525"/>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4706" cy="11203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13</w:t>
        </w:r>
      </w:fldSimple>
    </w:p>
    <w:p w:rsidR="003934CB" w:rsidRDefault="003934CB" w:rsidP="003934CB">
      <w:pPr>
        <w:ind w:firstLine="709"/>
        <w:jc w:val="both"/>
      </w:pPr>
      <w:r>
        <w:t xml:space="preserve">Tanımlaması yapılmış teşviklerden ve/veya herhangi bir teşvik tanımlaması yapılmamışsa 5510 sayılı Kanunun 81 inci maddesinin birinci fıkrasının (ı) bendinde yer alan 5 puanlık prim indiriminden yararlanabilmek için ilgili sigortalının sıra sütununda </w:t>
      </w:r>
      <w:r w:rsidRPr="00162BC8">
        <w:t>yer alan kutucuk</w:t>
      </w:r>
      <w:r>
        <w:t xml:space="preserve"> tıklanarak devam butonuna basılır.</w:t>
      </w:r>
    </w:p>
    <w:p w:rsidR="003934CB" w:rsidRPr="00162BC8" w:rsidRDefault="003934CB" w:rsidP="003934CB">
      <w:pPr>
        <w:ind w:firstLine="709"/>
        <w:jc w:val="both"/>
      </w:pPr>
      <w:r>
        <w:t>Daha önce teşvik sıralaması yapılmamış olması durumunda, açılan ekranda (</w:t>
      </w:r>
      <w:hyperlink w:anchor="görüntü14" w:history="1">
        <w:r w:rsidRPr="00C15C9C">
          <w:rPr>
            <w:rStyle w:val="Kpr"/>
          </w:rPr>
          <w:t>görüntü 14</w:t>
        </w:r>
      </w:hyperlink>
      <w:r>
        <w:t xml:space="preserve">) “Seçilen Teşvik Kanun Numaraları” alanı 00000 olarak gelecektir. Görüntü 14’te yer alan </w:t>
      </w:r>
      <w:r>
        <w:rPr>
          <w:u w:val="single"/>
        </w:rPr>
        <w:t>s</w:t>
      </w:r>
      <w:r w:rsidRPr="00BD371F">
        <w:rPr>
          <w:u w:val="single"/>
        </w:rPr>
        <w:t>eçilen teşvik kanun numaraları alanı</w:t>
      </w:r>
      <w:r>
        <w:rPr>
          <w:u w:val="single"/>
        </w:rPr>
        <w:t>nda</w:t>
      </w:r>
      <w:r w:rsidRPr="00BD371F">
        <w:rPr>
          <w:u w:val="single"/>
        </w:rPr>
        <w:t xml:space="preserve"> 00000 </w:t>
      </w:r>
      <w:r>
        <w:rPr>
          <w:u w:val="single"/>
        </w:rPr>
        <w:t xml:space="preserve">kodu varsa sigortalıların </w:t>
      </w:r>
      <w:r w:rsidRPr="00BD371F">
        <w:rPr>
          <w:u w:val="single"/>
        </w:rPr>
        <w:t>teşvik tanımlamaları yapılmış olsa dahi teşviklerden yararlanılamamaktadır</w:t>
      </w:r>
      <w:r>
        <w:t>.</w:t>
      </w:r>
    </w:p>
    <w:p w:rsidR="003934CB" w:rsidRDefault="003934CB" w:rsidP="003934CB">
      <w:pPr>
        <w:keepNext/>
        <w:spacing w:after="0"/>
        <w:jc w:val="both"/>
      </w:pPr>
      <w:bookmarkStart w:id="44" w:name="görüntü14"/>
      <w:bookmarkEnd w:id="44"/>
      <w:r>
        <w:rPr>
          <w:noProof/>
        </w:rPr>
        <w:drawing>
          <wp:inline distT="0" distB="0" distL="0" distR="0" wp14:anchorId="593D1164" wp14:editId="16D11AD9">
            <wp:extent cx="5649084" cy="2189596"/>
            <wp:effectExtent l="76200" t="76200" r="142240" b="13462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2178" cy="22179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rPr>
          <w:noProof/>
        </w:rPr>
      </w:pPr>
      <w:r>
        <w:t xml:space="preserve">Görüntü </w:t>
      </w:r>
      <w:fldSimple w:instr=" SEQ Görüntü \* ARABIC ">
        <w:r>
          <w:rPr>
            <w:noProof/>
          </w:rPr>
          <w:t>14</w:t>
        </w:r>
      </w:fldSimple>
    </w:p>
    <w:p w:rsidR="003934CB" w:rsidRDefault="003934CB" w:rsidP="003934CB">
      <w:pPr>
        <w:pStyle w:val="Balk2"/>
        <w:numPr>
          <w:ilvl w:val="1"/>
          <w:numId w:val="3"/>
        </w:numPr>
        <w:spacing w:after="240"/>
        <w:jc w:val="both"/>
      </w:pPr>
      <w:bookmarkStart w:id="45" w:name="_Toc95322085"/>
      <w:bookmarkStart w:id="46" w:name="_Toc99461157"/>
      <w:r>
        <w:t>Tanımlaması Yapılmış Teşviklerin Sıralama İşlemi</w:t>
      </w:r>
      <w:bookmarkEnd w:id="45"/>
      <w:bookmarkEnd w:id="46"/>
    </w:p>
    <w:p w:rsidR="003934CB" w:rsidRDefault="00DB13AD" w:rsidP="003934CB">
      <w:pPr>
        <w:ind w:firstLine="709"/>
        <w:jc w:val="both"/>
      </w:pPr>
      <w:hyperlink w:anchor="görüntü14" w:history="1">
        <w:r w:rsidR="003934CB" w:rsidRPr="00C15C9C">
          <w:rPr>
            <w:rStyle w:val="Kpr"/>
          </w:rPr>
          <w:t>Görüntü 14</w:t>
        </w:r>
      </w:hyperlink>
      <w:r w:rsidR="003934CB">
        <w:t xml:space="preserve">’te yer alan ekranda teşvik sıralama işleminin yapılabilmesi için ilgili sigortalının bulunduğu satırın başındaki </w:t>
      </w:r>
      <w:r w:rsidR="003934CB" w:rsidRPr="00654BBC">
        <w:t>kutucuk</w:t>
      </w:r>
      <w:r w:rsidR="003934CB">
        <w:t xml:space="preserve"> işaretlenerek ekranın alt kısmında yer alan “Sigortalı Beyan Güncelle/Teşvik Tanım ve Sıralama İşlemleri” butonuna basılarak teşvik sıralama ekranına geçilir.</w:t>
      </w:r>
    </w:p>
    <w:p w:rsidR="003934CB" w:rsidRPr="0070076B" w:rsidRDefault="00DB13AD" w:rsidP="003934CB">
      <w:pPr>
        <w:ind w:firstLine="709"/>
        <w:jc w:val="both"/>
      </w:pPr>
      <w:hyperlink w:anchor="görüntü15" w:history="1">
        <w:r w:rsidR="003934CB" w:rsidRPr="00C15C9C">
          <w:rPr>
            <w:rStyle w:val="Kpr"/>
          </w:rPr>
          <w:t>Görüntü 15</w:t>
        </w:r>
      </w:hyperlink>
      <w:r w:rsidR="003934CB">
        <w:t>’te yer alan “Kolay İşverenlik Teşvik Sıralama” ekranında teşvik tanımlaması yapılan ve sıralama işleminin yapıldığı</w:t>
      </w:r>
      <w:r w:rsidR="003934CB" w:rsidRPr="00BE1DF5">
        <w:t xml:space="preserve"> tarih </w:t>
      </w:r>
      <w:r w:rsidR="003934CB">
        <w:t xml:space="preserve">itibarıyla yararlanılabilecek durumdaki teşvikler listelenmektedir. </w:t>
      </w:r>
      <w:hyperlink w:anchor="görüntü15" w:history="1">
        <w:r w:rsidR="003934CB" w:rsidRPr="00C15C9C">
          <w:rPr>
            <w:rStyle w:val="Kpr"/>
          </w:rPr>
          <w:t>G</w:t>
        </w:r>
        <w:r w:rsidR="003934CB" w:rsidRPr="00826F07">
          <w:rPr>
            <w:rStyle w:val="Kpr"/>
          </w:rPr>
          <w:t>örüntü 15</w:t>
        </w:r>
      </w:hyperlink>
      <w:r w:rsidR="003934CB" w:rsidRPr="00BD371F">
        <w:rPr>
          <w:u w:val="single"/>
        </w:rPr>
        <w:t xml:space="preserve">’teki örneğimizde teşvik sıralama işleminin yapıldığı gün </w:t>
      </w:r>
      <w:r w:rsidR="003934CB">
        <w:rPr>
          <w:u w:val="single"/>
        </w:rPr>
        <w:t>şubat ayı içerisinde herhangi bir gün</w:t>
      </w:r>
      <w:r w:rsidR="003934CB" w:rsidRPr="00BD371F">
        <w:rPr>
          <w:u w:val="single"/>
        </w:rPr>
        <w:t xml:space="preserve"> olup yararlanma dönemi başlangıcı 2022/04 olan 27103 </w:t>
      </w:r>
      <w:r w:rsidR="003934CB" w:rsidRPr="00BE1DF5">
        <w:rPr>
          <w:u w:val="single"/>
        </w:rPr>
        <w:t xml:space="preserve">belge </w:t>
      </w:r>
      <w:r w:rsidR="003934CB">
        <w:rPr>
          <w:u w:val="single"/>
        </w:rPr>
        <w:t>numarası</w:t>
      </w:r>
      <w:r w:rsidR="003934CB" w:rsidRPr="00BD371F">
        <w:rPr>
          <w:u w:val="single"/>
        </w:rPr>
        <w:t xml:space="preserve"> 01.04.2022 tarihine kadar </w:t>
      </w:r>
      <w:r w:rsidR="003934CB" w:rsidRPr="00BD371F">
        <w:rPr>
          <w:u w:val="single"/>
        </w:rPr>
        <w:lastRenderedPageBreak/>
        <w:t>bu listede görünmemektedir</w:t>
      </w:r>
      <w:r w:rsidR="003934CB">
        <w:t xml:space="preserve">. Yararlanma dönemi başlangıcı ileri bir tarih olan teşviklerin sıralama işlemi </w:t>
      </w:r>
      <w:hyperlink w:anchor="_Yararlanma_Başlangıç_Dönemi" w:history="1">
        <w:r w:rsidR="003934CB" w:rsidRPr="00826F07">
          <w:rPr>
            <w:rStyle w:val="Kpr"/>
          </w:rPr>
          <w:t>3.2. başlığı</w:t>
        </w:r>
      </w:hyperlink>
      <w:r w:rsidR="003934CB" w:rsidRPr="00826F07">
        <w:t xml:space="preserve"> altında</w:t>
      </w:r>
      <w:r w:rsidR="003934CB">
        <w:t xml:space="preserve"> </w:t>
      </w:r>
      <w:r w:rsidR="003934CB" w:rsidRPr="00BE1DF5">
        <w:t>yer almaktadır</w:t>
      </w:r>
      <w:r w:rsidR="003934CB">
        <w:t>.</w:t>
      </w:r>
    </w:p>
    <w:p w:rsidR="003934CB" w:rsidRDefault="003934CB" w:rsidP="003934CB">
      <w:pPr>
        <w:ind w:firstLine="709"/>
        <w:jc w:val="both"/>
      </w:pPr>
    </w:p>
    <w:p w:rsidR="003934CB" w:rsidRDefault="003934CB" w:rsidP="003934CB">
      <w:pPr>
        <w:keepNext/>
        <w:spacing w:after="0"/>
        <w:jc w:val="both"/>
      </w:pPr>
      <w:bookmarkStart w:id="47" w:name="görüntü15"/>
      <w:bookmarkEnd w:id="47"/>
      <w:r>
        <w:rPr>
          <w:noProof/>
        </w:rPr>
        <w:drawing>
          <wp:inline distT="0" distB="0" distL="0" distR="0" wp14:anchorId="6EFFB16C" wp14:editId="62467E15">
            <wp:extent cx="5632255" cy="2236484"/>
            <wp:effectExtent l="76200" t="76200" r="140335" b="12573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1750" cy="23236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15</w:t>
        </w:r>
      </w:fldSimple>
    </w:p>
    <w:p w:rsidR="003934CB" w:rsidRDefault="003934CB" w:rsidP="003934CB">
      <w:pPr>
        <w:ind w:firstLine="709"/>
        <w:jc w:val="both"/>
      </w:pPr>
      <w:r>
        <w:t xml:space="preserve">Bu ekranda aşağı-yukarı oklar yardımı ile ilgili sigortalıdan dolayı yararlanılabilecek en yüksek teşvik tutarından en düşük teşvik </w:t>
      </w:r>
      <w:r w:rsidRPr="00CD7283">
        <w:t>tutarına d</w:t>
      </w:r>
      <w:r>
        <w:t xml:space="preserve">oğru sıralama yapılarak “Kaydet” butonuna basılmalıdır. </w:t>
      </w:r>
      <w:r w:rsidRPr="00BD371F">
        <w:rPr>
          <w:u w:val="single"/>
        </w:rPr>
        <w:t xml:space="preserve">Bu ekranda “Kaydet” butonuna </w:t>
      </w:r>
      <w:r w:rsidRPr="00CD7283">
        <w:rPr>
          <w:u w:val="single"/>
        </w:rPr>
        <w:t xml:space="preserve">basılmadan çıkılması </w:t>
      </w:r>
      <w:r w:rsidRPr="00BD371F">
        <w:rPr>
          <w:u w:val="single"/>
        </w:rPr>
        <w:t>durumunda yapılan değişiklikler geçerli olma</w:t>
      </w:r>
      <w:r>
        <w:rPr>
          <w:u w:val="single"/>
        </w:rPr>
        <w:t>maktadır</w:t>
      </w:r>
      <w:r>
        <w:t xml:space="preserve">. </w:t>
      </w:r>
      <w:r w:rsidRPr="00DB3C33">
        <w:rPr>
          <w:u w:val="single"/>
        </w:rPr>
        <w:t>Bu nedenle yapılan değişikliklerin geçerli olabilmesi için “Kaydet” butonuna basılması unutulmamalıdır</w:t>
      </w:r>
      <w:r>
        <w:t>. Kaydet butonuna basılması durumunda dahi teşvik sıralama ekranında yapılan sıralamanın gerçekleşip gerçekleşmediği kontrol edilmelidir.</w:t>
      </w:r>
    </w:p>
    <w:p w:rsidR="003934CB" w:rsidRDefault="00DB13AD" w:rsidP="003934CB">
      <w:pPr>
        <w:ind w:firstLine="709"/>
        <w:jc w:val="both"/>
      </w:pPr>
      <w:hyperlink w:anchor="görüntü15" w:history="1">
        <w:r w:rsidR="003934CB" w:rsidRPr="00654BBC">
          <w:rPr>
            <w:rStyle w:val="Kpr"/>
          </w:rPr>
          <w:t>Görüntü 15</w:t>
        </w:r>
      </w:hyperlink>
      <w:r w:rsidR="003934CB" w:rsidRPr="00654BBC">
        <w:t>’te yer alan</w:t>
      </w:r>
      <w:r w:rsidR="003934CB">
        <w:t xml:space="preserve"> </w:t>
      </w:r>
      <w:r w:rsidR="003934CB" w:rsidRPr="00654BBC">
        <w:t>t</w:t>
      </w:r>
      <w:r w:rsidR="003934CB">
        <w:t xml:space="preserve">eşvik sıralaması yapılarak kaydet butonuna basılması durumunda Beyan Girişi/Teşvik Tanımlama İşlemleri ana ekranındaki teşvik sıralaması </w:t>
      </w:r>
      <w:hyperlink w:anchor="görüntü16" w:history="1">
        <w:r w:rsidR="003934CB" w:rsidRPr="00C15C9C">
          <w:rPr>
            <w:rStyle w:val="Kpr"/>
          </w:rPr>
          <w:t>görüntü 16</w:t>
        </w:r>
      </w:hyperlink>
      <w:r w:rsidR="003934CB">
        <w:t>’da görüldüğü gibi olmaktadır.</w:t>
      </w:r>
    </w:p>
    <w:p w:rsidR="003934CB" w:rsidRDefault="003934CB" w:rsidP="003934CB">
      <w:pPr>
        <w:keepNext/>
        <w:spacing w:after="0"/>
        <w:jc w:val="both"/>
      </w:pPr>
      <w:bookmarkStart w:id="48" w:name="görüntü16"/>
      <w:bookmarkEnd w:id="48"/>
      <w:r>
        <w:rPr>
          <w:noProof/>
        </w:rPr>
        <w:drawing>
          <wp:inline distT="0" distB="0" distL="0" distR="0" wp14:anchorId="455FE397" wp14:editId="0AAAEA48">
            <wp:extent cx="5626645" cy="1096035"/>
            <wp:effectExtent l="76200" t="76200" r="127000" b="14224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9168" cy="11062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16</w:t>
        </w:r>
      </w:fldSimple>
    </w:p>
    <w:p w:rsidR="003934CB" w:rsidRDefault="003934CB" w:rsidP="003934CB">
      <w:pPr>
        <w:pStyle w:val="Balk2"/>
        <w:numPr>
          <w:ilvl w:val="1"/>
          <w:numId w:val="3"/>
        </w:numPr>
        <w:spacing w:after="240"/>
        <w:jc w:val="both"/>
      </w:pPr>
      <w:bookmarkStart w:id="49" w:name="_Yararlanma_Başlangıç_Dönemi"/>
      <w:bookmarkStart w:id="50" w:name="_Toc95322086"/>
      <w:bookmarkStart w:id="51" w:name="_Toc99461158"/>
      <w:bookmarkEnd w:id="49"/>
      <w:r>
        <w:t>Yararlanma Başlangıç Dönemi Ötelemeli Olan Teşviklerin Sıralama İşlemi</w:t>
      </w:r>
      <w:bookmarkEnd w:id="50"/>
      <w:bookmarkEnd w:id="51"/>
    </w:p>
    <w:p w:rsidR="003934CB" w:rsidRDefault="00DB13AD" w:rsidP="003934CB">
      <w:pPr>
        <w:ind w:firstLine="709"/>
        <w:jc w:val="both"/>
      </w:pPr>
      <w:hyperlink w:anchor="görüntü15" w:history="1">
        <w:r w:rsidR="003934CB" w:rsidRPr="00C15C9C">
          <w:rPr>
            <w:rStyle w:val="Kpr"/>
          </w:rPr>
          <w:t>Görüntü 15</w:t>
        </w:r>
      </w:hyperlink>
      <w:r w:rsidR="003934CB">
        <w:t>’teki örneğe göre, teşvikin başlangıç dönemi olan 2022/04 dönemine kadar teşvik sıralama menüsünde görüntülenemeyen 27103 belge numarası, 01.04.2022 tarihinden itibaren, ilgili sigortalı seçilerek teşvik sıralama ekranına girildiğinde, bu listede görüntülenebilmekte ve sıralama işlemi yapılabilmektedir.</w:t>
      </w:r>
    </w:p>
    <w:p w:rsidR="003934CB" w:rsidRDefault="003934CB" w:rsidP="003934CB">
      <w:pPr>
        <w:ind w:firstLine="709"/>
        <w:jc w:val="both"/>
      </w:pPr>
      <w:r>
        <w:t xml:space="preserve">01.04.2022-30.04.2022 tarihleri arasında teşvik sıralama ekranında görüntülenen 27103 belge numarası 1. sıraya, 06111 belge numarası 2. sıraya, 05510 belge numarası 3. sıraya ve 00000 belge numarası 4. sıraya getirildikten sonra kaydet butonuna basılması durumunda </w:t>
      </w:r>
      <w:r w:rsidRPr="00BB12B6">
        <w:t xml:space="preserve">seçilen belge numaralarının </w:t>
      </w:r>
      <w:r>
        <w:t xml:space="preserve">sıralaması </w:t>
      </w:r>
      <w:hyperlink w:anchor="görüntü17" w:history="1">
        <w:r w:rsidRPr="00C15C9C">
          <w:rPr>
            <w:rStyle w:val="Kpr"/>
          </w:rPr>
          <w:t>görüntü 17</w:t>
        </w:r>
      </w:hyperlink>
      <w:r>
        <w:t xml:space="preserve">’deki gibi 27103, 06111, 05510, 0 şeklinde olmaktadır. Bu </w:t>
      </w:r>
      <w:r>
        <w:lastRenderedPageBreak/>
        <w:t>sıralamanın yapılmaması durumunda 27103 belge numarası ile tahakkuk oluşmayacağı ve 27103 belge numaralı teşvikten yararlanılamayacağı unutulmamalıdır.</w:t>
      </w:r>
    </w:p>
    <w:p w:rsidR="003934CB" w:rsidRDefault="003934CB" w:rsidP="003934CB">
      <w:pPr>
        <w:keepNext/>
        <w:spacing w:after="0"/>
        <w:jc w:val="both"/>
      </w:pPr>
      <w:bookmarkStart w:id="52" w:name="görüntü17"/>
      <w:bookmarkEnd w:id="52"/>
      <w:r>
        <w:rPr>
          <w:noProof/>
        </w:rPr>
        <w:drawing>
          <wp:inline distT="0" distB="0" distL="0" distR="0" wp14:anchorId="59EA7823" wp14:editId="130FC876">
            <wp:extent cx="5760720" cy="1097280"/>
            <wp:effectExtent l="76200" t="76200" r="125730" b="14097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1097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17</w:t>
        </w:r>
      </w:fldSimple>
    </w:p>
    <w:p w:rsidR="003934CB" w:rsidRDefault="00DB13AD" w:rsidP="003934CB">
      <w:pPr>
        <w:ind w:firstLine="708"/>
        <w:jc w:val="both"/>
      </w:pPr>
      <w:hyperlink w:anchor="görüntü17" w:history="1">
        <w:r w:rsidR="003934CB" w:rsidRPr="00C15C9C">
          <w:rPr>
            <w:rStyle w:val="Kpr"/>
          </w:rPr>
          <w:t>Görüntü 17</w:t>
        </w:r>
      </w:hyperlink>
      <w:r w:rsidR="003934CB">
        <w:t xml:space="preserve">’deki gibi bir teşvik sıralaması yapılmış olması durumunda 7103 sayılı Kanun kapsamındaki teşvikin şartlarının sağlanması durumunda dönem </w:t>
      </w:r>
      <w:r w:rsidR="003934CB" w:rsidRPr="00BB12B6">
        <w:t xml:space="preserve">tahakkukları 27103 belge numarası ile oluşmaktadır. 7103 sayılı Kanun kapsamındaki teşvikin şartlarının sağlanmaması durumunda dönem tahakkukları sırasıyla (şartların sağlanması koşuluyla) 06111, 05510 belge numaraları ile oluşmaktadır. Eğer ki hiçbir teşvike ilişkin şartlar sağlanmıyorsa dönem tahakkukları 00000 </w:t>
      </w:r>
      <w:r w:rsidR="003934CB">
        <w:t xml:space="preserve">belge numarası ile kanunsuz (yani teşviksiz) oluşmaktadır. Örneğin işverenin geçmiş dönem borcunun bulunması durumunda </w:t>
      </w:r>
      <w:hyperlink w:anchor="görüntü17" w:history="1">
        <w:r w:rsidR="003934CB" w:rsidRPr="00C15C9C">
          <w:rPr>
            <w:rStyle w:val="Kpr"/>
          </w:rPr>
          <w:t>görüntü 17</w:t>
        </w:r>
      </w:hyperlink>
      <w:r w:rsidR="003934CB">
        <w:t xml:space="preserve">’deki teşvik sıralamasına göre dönem </w:t>
      </w:r>
      <w:r w:rsidR="003934CB" w:rsidRPr="00BB12B6">
        <w:t xml:space="preserve">tahakkukları teşviksiz </w:t>
      </w:r>
      <w:r w:rsidR="003934CB">
        <w:t xml:space="preserve">oluşmaktadır. </w:t>
      </w:r>
    </w:p>
    <w:p w:rsidR="003934CB" w:rsidRDefault="00DB13AD" w:rsidP="003934CB">
      <w:pPr>
        <w:ind w:firstLine="709"/>
        <w:jc w:val="both"/>
      </w:pPr>
      <w:hyperlink w:anchor="görüntü17" w:history="1">
        <w:r w:rsidR="003934CB" w:rsidRPr="00C15C9C">
          <w:rPr>
            <w:rStyle w:val="Kpr"/>
          </w:rPr>
          <w:t>Görüntü 17</w:t>
        </w:r>
      </w:hyperlink>
      <w:r w:rsidR="003934CB">
        <w:t xml:space="preserve">’deki teşvik sıralamasına göre, 27103 belge numaralı teşvikin yararlanma süresi bittiğinde, teşvik sıralamasında herhangi bir değişiklik yapılmadığı sürece ve yararlanma dönemleri içerisinde olmak şartıyla, dönem </w:t>
      </w:r>
      <w:r w:rsidR="003934CB" w:rsidRPr="00BB12B6">
        <w:t>tahakkukları bir sonraki teşvikin belge numara</w:t>
      </w:r>
      <w:r w:rsidR="003934CB">
        <w:t>s</w:t>
      </w:r>
      <w:r w:rsidR="003934CB" w:rsidRPr="00BB12B6">
        <w:t>ı (örneğe göre 06111 belge numarası) ile oluşmaktadır.</w:t>
      </w:r>
    </w:p>
    <w:p w:rsidR="003934CB" w:rsidRDefault="003934CB" w:rsidP="003934CB">
      <w:pPr>
        <w:pStyle w:val="Balk2"/>
        <w:numPr>
          <w:ilvl w:val="1"/>
          <w:numId w:val="3"/>
        </w:numPr>
        <w:spacing w:after="240"/>
        <w:jc w:val="both"/>
      </w:pPr>
      <w:bookmarkStart w:id="53" w:name="_Toc95322087"/>
      <w:bookmarkStart w:id="54" w:name="_Toc99461159"/>
      <w:r>
        <w:t>Tanımlanacak Herhangi Bir Teşvik Bulunmaması Halinde Teşvik Sıralama İşlemi</w:t>
      </w:r>
      <w:bookmarkEnd w:id="53"/>
      <w:bookmarkEnd w:id="54"/>
    </w:p>
    <w:p w:rsidR="003934CB" w:rsidRDefault="003934CB" w:rsidP="003934CB">
      <w:pPr>
        <w:ind w:firstLine="709"/>
        <w:jc w:val="both"/>
      </w:pPr>
      <w:r>
        <w:t xml:space="preserve">Sigortalı için yararlanılacak herhangi bir teşvik bulunmadığından teşvik tanımlaması yapılmamışsa 5510 sayılı Kanunun 81 inci maddesinin birinci fıkrasının (ı) bendinde yer alan 5 puanlık prim indiriminden yararlanabilmek için </w:t>
      </w:r>
      <w:hyperlink w:anchor="görüntü17" w:history="1">
        <w:r w:rsidRPr="0075749B">
          <w:rPr>
            <w:rStyle w:val="Kpr"/>
          </w:rPr>
          <w:t>görüntü 17</w:t>
        </w:r>
      </w:hyperlink>
      <w:r>
        <w:t xml:space="preserve">’de ilgili sigortalı sıra sütununda </w:t>
      </w:r>
      <w:r w:rsidRPr="009A0141">
        <w:t>yer alan kutucuk</w:t>
      </w:r>
      <w:r w:rsidRPr="00C349DD">
        <w:rPr>
          <w:color w:val="FF0000"/>
        </w:rPr>
        <w:t xml:space="preserve"> </w:t>
      </w:r>
      <w:r>
        <w:t>tıklanarak devam butonuna basılır.</w:t>
      </w:r>
    </w:p>
    <w:p w:rsidR="003934CB" w:rsidRDefault="003934CB" w:rsidP="003934CB">
      <w:pPr>
        <w:keepNext/>
        <w:spacing w:after="0"/>
        <w:jc w:val="both"/>
      </w:pPr>
      <w:bookmarkStart w:id="55" w:name="görüntü18"/>
      <w:bookmarkEnd w:id="55"/>
      <w:r>
        <w:rPr>
          <w:noProof/>
        </w:rPr>
        <w:drawing>
          <wp:inline distT="0" distB="0" distL="0" distR="0" wp14:anchorId="5F8A0000" wp14:editId="4C2EF57D">
            <wp:extent cx="5755640" cy="1946910"/>
            <wp:effectExtent l="76200" t="76200" r="130810" b="12954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5640" cy="19469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18</w:t>
        </w:r>
      </w:fldSimple>
    </w:p>
    <w:p w:rsidR="003934CB" w:rsidRDefault="00DB13AD" w:rsidP="003934CB">
      <w:pPr>
        <w:ind w:firstLine="709"/>
        <w:jc w:val="both"/>
      </w:pPr>
      <w:hyperlink w:anchor="görüntü18" w:history="1">
        <w:r w:rsidR="003934CB" w:rsidRPr="0082478E">
          <w:rPr>
            <w:rStyle w:val="Kpr"/>
          </w:rPr>
          <w:t>Görüntü 18</w:t>
        </w:r>
      </w:hyperlink>
      <w:r w:rsidR="003934CB">
        <w:t xml:space="preserve">’de açılan teşvik sıralama ekranında aşağı-yukarı oklar vasıtasıyla 05510 </w:t>
      </w:r>
      <w:r w:rsidR="003934CB" w:rsidRPr="00BB12B6">
        <w:t xml:space="preserve">belge numarası 1. sıraya, 00000 belge numarası ise </w:t>
      </w:r>
      <w:r w:rsidR="003934CB">
        <w:t xml:space="preserve">2. sıraya getirilerek kaydet butonuna basıldığında teşvik sıralaması </w:t>
      </w:r>
      <w:hyperlink w:anchor="görüntü19" w:history="1">
        <w:r w:rsidR="003934CB" w:rsidRPr="0082478E">
          <w:rPr>
            <w:rStyle w:val="Kpr"/>
          </w:rPr>
          <w:t>görüntü 19</w:t>
        </w:r>
      </w:hyperlink>
      <w:r w:rsidR="003934CB">
        <w:t>’da görüldüğü gibi olmaktadır.</w:t>
      </w:r>
    </w:p>
    <w:p w:rsidR="003934CB" w:rsidRDefault="003934CB" w:rsidP="003934CB">
      <w:pPr>
        <w:keepNext/>
        <w:spacing w:after="0"/>
        <w:jc w:val="both"/>
      </w:pPr>
      <w:bookmarkStart w:id="56" w:name="görüntü19"/>
      <w:bookmarkEnd w:id="56"/>
      <w:r>
        <w:rPr>
          <w:noProof/>
        </w:rPr>
        <w:lastRenderedPageBreak/>
        <w:drawing>
          <wp:inline distT="0" distB="0" distL="0" distR="0" wp14:anchorId="408C8F0E" wp14:editId="6B58F356">
            <wp:extent cx="5646154" cy="2199048"/>
            <wp:effectExtent l="76200" t="76200" r="126365" b="12509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56199" cy="2202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19</w:t>
        </w:r>
      </w:fldSimple>
    </w:p>
    <w:p w:rsidR="003934CB" w:rsidRDefault="003934CB" w:rsidP="003934CB">
      <w:pPr>
        <w:ind w:firstLine="709"/>
        <w:jc w:val="both"/>
      </w:pPr>
      <w:r>
        <w:t xml:space="preserve">Kolay işverenlik beyan ekranında </w:t>
      </w:r>
      <w:hyperlink w:anchor="görüntü19" w:history="1">
        <w:r w:rsidRPr="0082478E">
          <w:rPr>
            <w:rStyle w:val="Kpr"/>
          </w:rPr>
          <w:t>görüntü 19</w:t>
        </w:r>
      </w:hyperlink>
      <w:r>
        <w:t xml:space="preserve">’da ekranın alt tarafında yer alan “Sigortalı Beyan Güncelle/Teşvik Sıralama ve Tanım İşlemleri” butonuna basıldığında mevcut beyan sonlandırılmakta ve yeni bir beyan başlatılmaktadır. Bu nedenle teşvik sıralamasında herhangi bir problem bulunmadığı ve </w:t>
      </w:r>
      <w:r w:rsidRPr="0082478E">
        <w:t xml:space="preserve">tahakkuklar </w:t>
      </w:r>
      <w:r>
        <w:t xml:space="preserve">teşvik sıralamasına uygun bir şekilde oluştuğu sürece görüntülemek amacıyla “Sigortalı Beyan Güncelle/Teşvik Sıralama ve Tanım İşlemleri” butonuna basılmamalıdır. </w:t>
      </w:r>
      <w:r w:rsidRPr="009A0141">
        <w:rPr>
          <w:u w:val="single"/>
        </w:rPr>
        <w:t>B</w:t>
      </w:r>
      <w:r>
        <w:rPr>
          <w:u w:val="single"/>
        </w:rPr>
        <w:t>eyan Güncelle/Teşvik Sıralama ve Tanım İşlemleri”</w:t>
      </w:r>
      <w:r w:rsidRPr="009A0141">
        <w:rPr>
          <w:u w:val="single"/>
        </w:rPr>
        <w:t xml:space="preserve"> buto</w:t>
      </w:r>
      <w:r>
        <w:rPr>
          <w:u w:val="single"/>
        </w:rPr>
        <w:t>nu</w:t>
      </w:r>
      <w:r w:rsidRPr="009A0141">
        <w:rPr>
          <w:u w:val="single"/>
        </w:rPr>
        <w:t>na basıldığında yeni bir beyan satırı açıldığından teşvik sıralama işleminin tekrar yapılması gerekmektedir</w:t>
      </w:r>
      <w:r>
        <w:t>.</w:t>
      </w:r>
    </w:p>
    <w:p w:rsidR="003934CB" w:rsidRDefault="00DB13AD" w:rsidP="003934CB">
      <w:pPr>
        <w:ind w:firstLine="709"/>
        <w:jc w:val="both"/>
      </w:pPr>
      <w:hyperlink w:anchor="görüntü19" w:history="1">
        <w:r w:rsidR="003934CB" w:rsidRPr="009747B9">
          <w:rPr>
            <w:rStyle w:val="Kpr"/>
          </w:rPr>
          <w:t>Görüntü 19</w:t>
        </w:r>
      </w:hyperlink>
      <w:r w:rsidR="003934CB">
        <w:t>’da en alt satırda yer alan en son geçerli olan beyanın en son sütunundaki “Teşvik Sırala” butonu aktif (görüntülenebiliyor) ise bu butona basılarak ilgili dönem teşvik sıralamasında değişik yapılabilmektedir. “Teşvik Sırala” butonunun aktif olmadığı beyan dönemlerinde kolay işverenlik sistemi üzerinden değişiklik yapılamamaktadır.</w:t>
      </w:r>
    </w:p>
    <w:p w:rsidR="003934CB" w:rsidRDefault="003934CB" w:rsidP="003934CB">
      <w:pPr>
        <w:pStyle w:val="Balk1"/>
        <w:numPr>
          <w:ilvl w:val="0"/>
          <w:numId w:val="3"/>
        </w:numPr>
        <w:spacing w:after="240"/>
        <w:ind w:left="426"/>
        <w:jc w:val="both"/>
      </w:pPr>
      <w:bookmarkStart w:id="57" w:name="_Toc95322088"/>
      <w:bookmarkStart w:id="58" w:name="_Toc99461160"/>
      <w:r>
        <w:t>Dönem Bildirgelerinin Oluşması</w:t>
      </w:r>
      <w:bookmarkEnd w:id="57"/>
      <w:bookmarkEnd w:id="58"/>
    </w:p>
    <w:p w:rsidR="003934CB" w:rsidRDefault="003934CB" w:rsidP="003934CB">
      <w:pPr>
        <w:ind w:firstLine="709"/>
        <w:jc w:val="both"/>
      </w:pPr>
      <w:r>
        <w:t>Döneme ilişkin</w:t>
      </w:r>
      <w:r>
        <w:rPr>
          <w:color w:val="000000" w:themeColor="text1"/>
        </w:rPr>
        <w:t xml:space="preserve"> </w:t>
      </w:r>
      <w:r w:rsidRPr="00AE5D3E">
        <w:t xml:space="preserve">tahakkuklar, genellikle ilgili dönemi takip eden ayın </w:t>
      </w:r>
      <w:r>
        <w:t xml:space="preserve">16-18’i arasında sistem tarafından otomatik olarak oluşturulmaktadır. </w:t>
      </w:r>
      <w:r w:rsidRPr="00AE5D3E">
        <w:t xml:space="preserve">Dönem tahakkukları, </w:t>
      </w:r>
      <w:r>
        <w:t xml:space="preserve">seçili teşvikler için aranan şartlar sağlandığı sürece, </w:t>
      </w:r>
      <w:hyperlink w:anchor="görüntü20" w:history="1">
        <w:r w:rsidRPr="0082478E">
          <w:rPr>
            <w:rStyle w:val="Kpr"/>
          </w:rPr>
          <w:t>görüntü 20</w:t>
        </w:r>
      </w:hyperlink>
      <w:r>
        <w:t xml:space="preserve">’de yer alan “Beyan Geçerlilik Bitme Tarihi” alanı boş olan satırdaki teşvik sıralamasına göre oluşmaktadır. </w:t>
      </w:r>
      <w:r w:rsidRPr="00AE5D3E">
        <w:rPr>
          <w:u w:val="single"/>
        </w:rPr>
        <w:t>“Beyan Geçerlilik Bitme Tarihi” alanı boş olan satırdaki “Seçilen Teşvik Kanun Numaraları” alanında “00000” yazılı ise (herhangi bir teşvik için bütün şartları sağlansa bile) tahakkuklar teşviksiz oluşmaktadır</w:t>
      </w:r>
      <w:r w:rsidRPr="005D088F">
        <w:t>.</w:t>
      </w:r>
      <w:r>
        <w:t xml:space="preserve"> </w:t>
      </w:r>
    </w:p>
    <w:p w:rsidR="003934CB" w:rsidRDefault="003934CB" w:rsidP="003934CB">
      <w:pPr>
        <w:ind w:firstLine="709"/>
        <w:jc w:val="both"/>
      </w:pPr>
      <w:r>
        <w:t xml:space="preserve">Örneğin 2021 Kasım dönemi için teşvik sıralaması yapılmamış olması veya geçmiş dönem borcunun ödenmemiş olması dolayısıyla </w:t>
      </w:r>
      <w:r w:rsidRPr="00997017">
        <w:rPr>
          <w:u w:val="single"/>
        </w:rPr>
        <w:t xml:space="preserve">dönem </w:t>
      </w:r>
      <w:r w:rsidRPr="00A03F24">
        <w:rPr>
          <w:u w:val="single"/>
        </w:rPr>
        <w:t xml:space="preserve">tahakkukları </w:t>
      </w:r>
      <w:r w:rsidRPr="00997017">
        <w:rPr>
          <w:u w:val="single"/>
        </w:rPr>
        <w:t>teşviksiz oluşmuş ise 2</w:t>
      </w:r>
      <w:r>
        <w:rPr>
          <w:u w:val="single"/>
        </w:rPr>
        <w:t>1-26</w:t>
      </w:r>
      <w:r w:rsidRPr="00997017">
        <w:rPr>
          <w:u w:val="single"/>
        </w:rPr>
        <w:t xml:space="preserve"> Aralık 2021 tarih</w:t>
      </w:r>
      <w:r>
        <w:rPr>
          <w:u w:val="single"/>
        </w:rPr>
        <w:t>leri arasında,</w:t>
      </w:r>
      <w:r w:rsidRPr="00997017">
        <w:rPr>
          <w:u w:val="single"/>
        </w:rPr>
        <w:t xml:space="preserve"> </w:t>
      </w:r>
      <w:bookmarkStart w:id="59" w:name="_Hlk96092920"/>
      <w:r>
        <w:rPr>
          <w:u w:val="single"/>
        </w:rPr>
        <w:t xml:space="preserve">ilgili teşvikte aranan </w:t>
      </w:r>
      <w:r w:rsidRPr="00997017">
        <w:rPr>
          <w:u w:val="single"/>
        </w:rPr>
        <w:t>şartların sağlanması koşuluyla</w:t>
      </w:r>
      <w:bookmarkEnd w:id="59"/>
      <w:r>
        <w:rPr>
          <w:u w:val="single"/>
        </w:rPr>
        <w:t>,</w:t>
      </w:r>
      <w:r w:rsidRPr="00997017">
        <w:rPr>
          <w:u w:val="single"/>
        </w:rPr>
        <w:t xml:space="preserve"> E-Bildirge V2 uygulaması üzerinden kanunsuz belge </w:t>
      </w:r>
      <w:r>
        <w:rPr>
          <w:u w:val="single"/>
        </w:rPr>
        <w:t xml:space="preserve">için </w:t>
      </w:r>
      <w:r w:rsidRPr="00997017">
        <w:rPr>
          <w:u w:val="single"/>
        </w:rPr>
        <w:t xml:space="preserve">iptal teşvikli belge </w:t>
      </w:r>
      <w:r>
        <w:rPr>
          <w:u w:val="single"/>
        </w:rPr>
        <w:t xml:space="preserve">için </w:t>
      </w:r>
      <w:r w:rsidRPr="00997017">
        <w:rPr>
          <w:u w:val="single"/>
        </w:rPr>
        <w:t>asıl/ek seçimi yapılarak dönem bildirgesi teşvikli olarak oluşturulabilmektedir</w:t>
      </w:r>
      <w:r>
        <w:t>.</w:t>
      </w:r>
    </w:p>
    <w:p w:rsidR="003934CB" w:rsidRDefault="003934CB" w:rsidP="003934CB">
      <w:pPr>
        <w:keepNext/>
        <w:spacing w:after="0"/>
        <w:jc w:val="both"/>
      </w:pPr>
      <w:bookmarkStart w:id="60" w:name="görüntü20"/>
      <w:bookmarkEnd w:id="60"/>
      <w:r>
        <w:rPr>
          <w:noProof/>
        </w:rPr>
        <w:lastRenderedPageBreak/>
        <w:drawing>
          <wp:inline distT="0" distB="0" distL="0" distR="0" wp14:anchorId="4E7C0F9F" wp14:editId="08701777">
            <wp:extent cx="5567878" cy="3926871"/>
            <wp:effectExtent l="76200" t="76200" r="128270" b="13081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4036" cy="39523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20</w:t>
        </w:r>
      </w:fldSimple>
    </w:p>
    <w:p w:rsidR="003934CB" w:rsidRDefault="003934CB" w:rsidP="003934CB">
      <w:pPr>
        <w:ind w:firstLine="709"/>
        <w:jc w:val="both"/>
      </w:pPr>
      <w:r>
        <w:t xml:space="preserve">Kolay işverenlik sisteminde belge oluşumlarının daha iyi anlaşılabilmesi için görüntü 19’da yer alan kolay işverenlik beyan örneğine yer verilmektedir. </w:t>
      </w:r>
      <w:hyperlink w:anchor="görüntü20" w:history="1">
        <w:r w:rsidRPr="007B6BD0">
          <w:rPr>
            <w:rStyle w:val="Kpr"/>
          </w:rPr>
          <w:t>Görüntü 20</w:t>
        </w:r>
      </w:hyperlink>
      <w:r>
        <w:t xml:space="preserve">’de beyan geçerlilik başlama tarihi sütunundan görüldüğü üzere, ilk satırdaki beyan 01.05.2021 tarihinden geçerli olmak üzere başlatılmış ancak belge numarası seçimi yapılmadığı (veya teşvik sıralama ekranında kaydet butonuna basılmadığı) için 2021/05 ve 2021/06 </w:t>
      </w:r>
      <w:r w:rsidRPr="00AE5D3E">
        <w:t xml:space="preserve">dönemi tahakkukları </w:t>
      </w:r>
      <w:r>
        <w:t>kanunsuz (teşviksiz) oluşmuştur.</w:t>
      </w:r>
    </w:p>
    <w:p w:rsidR="003934CB" w:rsidRDefault="003934CB" w:rsidP="003934CB">
      <w:pPr>
        <w:ind w:firstLine="709"/>
        <w:jc w:val="both"/>
      </w:pPr>
      <w:r>
        <w:t xml:space="preserve">27103 </w:t>
      </w:r>
      <w:r w:rsidRPr="00AE5D3E">
        <w:t>belge numaralı teşvikten yararlanma dönemi başlangıcı olan 2021/</w:t>
      </w:r>
      <w:proofErr w:type="gramStart"/>
      <w:r w:rsidRPr="00AE5D3E">
        <w:t>Temmuz</w:t>
      </w:r>
      <w:proofErr w:type="gramEnd"/>
      <w:r w:rsidRPr="00AE5D3E">
        <w:t xml:space="preserve"> ayı içerisinde teşvik sıralama ekranına girilerek 27103, 05510, 00000 şeklinde teşvik sıralaması yapıldığı için 2021/07 dönem tahakkuku </w:t>
      </w:r>
      <w:r>
        <w:t>bu sıralamaya uygun bir şekilde oluşmuştur.</w:t>
      </w:r>
    </w:p>
    <w:p w:rsidR="003934CB" w:rsidRDefault="003934CB" w:rsidP="003934CB">
      <w:pPr>
        <w:ind w:firstLine="709"/>
        <w:jc w:val="both"/>
      </w:pPr>
      <w:r>
        <w:t>2021/</w:t>
      </w:r>
      <w:proofErr w:type="gramStart"/>
      <w:r>
        <w:t>Ağustos</w:t>
      </w:r>
      <w:proofErr w:type="gramEnd"/>
      <w:r>
        <w:t xml:space="preserve"> ayı içerisinde işveren tarafından görüntüleme amaçlı beyan ekranına girilmiş ve “Sigortalı Beyan Güncelle/Teşvik Sıralama ve Tanım İşlemleri” butonuna basılmak suretiyle görüntüleme yapılmış ve bu görüntüleme nedeniyle yeni bir beyan oluşturulmuştur. Yapılan bu görüntüleme veya sıralama işlemi sonrasında </w:t>
      </w:r>
      <w:r w:rsidRPr="0018409A">
        <w:rPr>
          <w:u w:val="single"/>
        </w:rPr>
        <w:t>kaydet butonuna basılmamış olması nedeniyle</w:t>
      </w:r>
      <w:r>
        <w:t xml:space="preserve"> yeni beyan teşviksiz (00000) oluşmuştur. Bu beyana bağlı olarak 2021/08 ve 2021/09 dönem bildirgeleri teşviksiz oluşmuştur.</w:t>
      </w:r>
    </w:p>
    <w:p w:rsidR="003934CB" w:rsidRDefault="003934CB" w:rsidP="003934CB">
      <w:pPr>
        <w:ind w:firstLine="709"/>
        <w:jc w:val="both"/>
      </w:pPr>
      <w:r>
        <w:t>Daha sonra 2021/08 ve 2021/09 dönemlerine oluşan borç fark edilerek ödenmiş ve 2021/Ekim ayı içerisinde tekrar teşvik sıralama ekranına girilerek teşvik sıralaması yapılmış ve kaydet butonuna basılarak ekrandan çıkılmıştır. 2021/Ekim ayı içerisinde</w:t>
      </w:r>
      <w:r w:rsidRPr="0018409A">
        <w:t xml:space="preserve"> yeniden yapılan teşvik sıralaması ile 2021/10, 11 ve 12 dönem tahakkukları yapılan</w:t>
      </w:r>
      <w:r w:rsidRPr="00C349DD">
        <w:t xml:space="preserve"> en son sıralamaya</w:t>
      </w:r>
      <w:r>
        <w:t xml:space="preserve"> uygun bir şekilde oluşmuştur.</w:t>
      </w:r>
    </w:p>
    <w:p w:rsidR="003934CB" w:rsidRDefault="003934CB" w:rsidP="003934CB">
      <w:pPr>
        <w:ind w:firstLine="709"/>
        <w:jc w:val="both"/>
      </w:pPr>
      <w:r>
        <w:t xml:space="preserve">En son geçerli beyana ilişkin bilgiler Kolay İşverenlik menüsü altında yer alan “Beyan Giriş/Teşvik Tanımlama İşlemleri” menüsüne tıklandığında açılan </w:t>
      </w:r>
      <w:hyperlink w:anchor="görüntü21" w:history="1">
        <w:r w:rsidRPr="007B6BD0">
          <w:rPr>
            <w:rStyle w:val="Kpr"/>
          </w:rPr>
          <w:t>görüntü 21</w:t>
        </w:r>
      </w:hyperlink>
      <w:r>
        <w:t xml:space="preserve">’de yer alan ekranda görüntülenebilmektedir. </w:t>
      </w:r>
      <w:r w:rsidRPr="00837614">
        <w:rPr>
          <w:u w:val="single"/>
        </w:rPr>
        <w:t xml:space="preserve">Güncel beyanda herhangi bir değişiklik yapılmayacaksa </w:t>
      </w:r>
      <w:hyperlink w:anchor="görüntü21" w:history="1">
        <w:r w:rsidRPr="007B6BD0">
          <w:rPr>
            <w:rStyle w:val="Kpr"/>
          </w:rPr>
          <w:t>görüntü 21</w:t>
        </w:r>
      </w:hyperlink>
      <w:r>
        <w:rPr>
          <w:u w:val="single"/>
        </w:rPr>
        <w:t>’de yer alan ekranda</w:t>
      </w:r>
      <w:r w:rsidRPr="00837614">
        <w:rPr>
          <w:u w:val="single"/>
        </w:rPr>
        <w:t xml:space="preserve"> devam butonuna basılmamalıdır</w:t>
      </w:r>
      <w:r>
        <w:t xml:space="preserve">. </w:t>
      </w:r>
    </w:p>
    <w:p w:rsidR="003934CB" w:rsidRDefault="003934CB" w:rsidP="003934CB">
      <w:pPr>
        <w:keepNext/>
        <w:spacing w:after="0"/>
        <w:jc w:val="both"/>
      </w:pPr>
      <w:bookmarkStart w:id="61" w:name="görüntü21"/>
      <w:bookmarkEnd w:id="61"/>
      <w:r>
        <w:rPr>
          <w:noProof/>
        </w:rPr>
        <w:lastRenderedPageBreak/>
        <w:drawing>
          <wp:inline distT="0" distB="0" distL="0" distR="0" wp14:anchorId="4F40D565" wp14:editId="05476122">
            <wp:extent cx="5755640" cy="1116330"/>
            <wp:effectExtent l="76200" t="76200" r="130810" b="14097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5640" cy="11163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34CB" w:rsidRDefault="003934CB" w:rsidP="003934CB">
      <w:pPr>
        <w:pStyle w:val="ResimYazs"/>
        <w:jc w:val="center"/>
      </w:pPr>
      <w:r>
        <w:t xml:space="preserve">Görüntü </w:t>
      </w:r>
      <w:fldSimple w:instr=" SEQ Görüntü \* ARABIC ">
        <w:r>
          <w:rPr>
            <w:noProof/>
          </w:rPr>
          <w:t>21</w:t>
        </w:r>
      </w:fldSimple>
    </w:p>
    <w:p w:rsidR="003934CB" w:rsidRDefault="003934CB" w:rsidP="003934CB">
      <w:pPr>
        <w:pStyle w:val="Balk1"/>
        <w:numPr>
          <w:ilvl w:val="0"/>
          <w:numId w:val="3"/>
        </w:numPr>
        <w:spacing w:after="240"/>
        <w:ind w:left="426"/>
        <w:jc w:val="both"/>
      </w:pPr>
      <w:bookmarkStart w:id="62" w:name="_Dönem_Bildirgelerinin_Görüntülenmes"/>
      <w:bookmarkStart w:id="63" w:name="_Toc95322090"/>
      <w:bookmarkStart w:id="64" w:name="_Toc99461161"/>
      <w:bookmarkEnd w:id="62"/>
      <w:r>
        <w:t>Dönem Borç Görüntüleme ve Ödeme</w:t>
      </w:r>
      <w:bookmarkEnd w:id="63"/>
      <w:bookmarkEnd w:id="64"/>
    </w:p>
    <w:p w:rsidR="003934CB" w:rsidRDefault="003934CB" w:rsidP="003934CB">
      <w:pPr>
        <w:ind w:firstLine="709"/>
        <w:jc w:val="both"/>
      </w:pPr>
      <w:r w:rsidRPr="0060459E">
        <w:rPr>
          <w:u w:val="single"/>
        </w:rPr>
        <w:t xml:space="preserve">2828, 3294, </w:t>
      </w:r>
      <w:r>
        <w:rPr>
          <w:u w:val="single"/>
        </w:rPr>
        <w:t xml:space="preserve">5510, </w:t>
      </w:r>
      <w:r w:rsidRPr="0060459E">
        <w:rPr>
          <w:u w:val="single"/>
        </w:rPr>
        <w:t>6111 ve 7103 sayılı kanunlar kapsamındaki teşviklerde, geçmiş dönem borcu ödenmediği sürece gelecek dönem teşviklerinden yararlanılamayacağı ve ayrıca sorguda çıkan cari dönem borcun</w:t>
      </w:r>
      <w:r>
        <w:rPr>
          <w:u w:val="single"/>
        </w:rPr>
        <w:t>un</w:t>
      </w:r>
      <w:r w:rsidRPr="0060459E">
        <w:rPr>
          <w:u w:val="single"/>
        </w:rPr>
        <w:t xml:space="preserve"> son ödeme tarihine kadar ödenmemesi durumunda dönem teşviklerinin oluşmayacağı</w:t>
      </w:r>
      <w:r>
        <w:t xml:space="preserve"> </w:t>
      </w:r>
      <w:r w:rsidRPr="0076765D">
        <w:rPr>
          <w:u w:val="single"/>
        </w:rPr>
        <w:t>unutulmamalıdır</w:t>
      </w:r>
      <w:r>
        <w:t>.</w:t>
      </w:r>
    </w:p>
    <w:p w:rsidR="003934CB" w:rsidRDefault="003934CB" w:rsidP="003934CB">
      <w:pPr>
        <w:ind w:firstLine="709"/>
        <w:jc w:val="both"/>
      </w:pPr>
      <w:r>
        <w:t>İşverenler tarafından, borç sorgulama işlemi “İşveren Sistemi” ve “Bankalar” aracılığıyla yapılabilmekte iken ödeme işlemi yalnızca “Bankalar” aracılığıyla yapılabilmektedir. Borç görüntüleme altyapısının sağlandığı SGK muhasebe sistemine uygun olarak tahsilat yapısı kurulmuş bir banka sistemi üzerinden bankalar aracılığıyla borç görüntüleme işleminin nasıl yapılacağı aşağıda anlatılmaktadır.</w:t>
      </w:r>
    </w:p>
    <w:p w:rsidR="003934CB" w:rsidRDefault="003934CB" w:rsidP="003934CB">
      <w:pPr>
        <w:pStyle w:val="Balk2"/>
        <w:numPr>
          <w:ilvl w:val="1"/>
          <w:numId w:val="3"/>
        </w:numPr>
        <w:spacing w:after="240"/>
        <w:jc w:val="both"/>
      </w:pPr>
      <w:bookmarkStart w:id="65" w:name="_Toc95322093"/>
      <w:bookmarkStart w:id="66" w:name="_Toc99461162"/>
      <w:r>
        <w:t>Cari Dönem Borç Görüntüleme</w:t>
      </w:r>
      <w:bookmarkEnd w:id="65"/>
      <w:bookmarkEnd w:id="66"/>
    </w:p>
    <w:p w:rsidR="003934CB" w:rsidRDefault="003934CB" w:rsidP="003934CB">
      <w:pPr>
        <w:ind w:firstLine="709"/>
        <w:jc w:val="both"/>
      </w:pPr>
      <w:r>
        <w:t xml:space="preserve">Mobil veya internet bankacılığı üzerinden yapılacak cari dönem borç görüntüleme işlemlerinde, ana menüde veya hesaplarım menüsü altında yer alan “Ödemeler” butonuna basılır. Açılan ekranda “SGK Ödemeleri” satırına basılır. Açılan yeni ekranda “SGK Ödemesi” seçeneğine tıklandığında açılan “Ödeme Türü” alanında “4/1-A İşveren Tahsilatları” satırı seçilir. </w:t>
      </w:r>
    </w:p>
    <w:p w:rsidR="003934CB" w:rsidRPr="007B12E0" w:rsidRDefault="003934CB" w:rsidP="003934CB">
      <w:pPr>
        <w:ind w:firstLine="709"/>
        <w:jc w:val="both"/>
      </w:pPr>
      <w:r>
        <w:t>Ödeme Bilgileri alanının altındaki “Ödeme Tipi” alanında cari dönem borç sorgusu için “Cari Dönem Prim İşveren (SSK)” seçimi yapılır. Ödeme tipi seçimi yapıldıktan sonra açılan ekranda “Referans No” alanına işyerinin sicil numarası 26 hane olacak şekilde girilerek devam butonuna basılır (</w:t>
      </w:r>
      <w:r w:rsidRPr="007B12E0">
        <w:t>İşyeri sicil numarası</w:t>
      </w:r>
      <w:r>
        <w:t>,</w:t>
      </w:r>
      <w:r w:rsidRPr="007B12E0">
        <w:t xml:space="preserve"> işveren sisteminde herhangi bir menü üzerine tıklandığında açılan ekranın üst tarafında “Özel İşyeri” alanı altında “Sicil No” satırının karşısında yer alan 29 haneli numaranın ilk 26 hanesidir</w:t>
      </w:r>
      <w:r>
        <w:t>)</w:t>
      </w:r>
      <w:r w:rsidRPr="007B12E0">
        <w:t>.</w:t>
      </w:r>
    </w:p>
    <w:p w:rsidR="003934CB" w:rsidRDefault="003934CB" w:rsidP="003934CB">
      <w:pPr>
        <w:ind w:firstLine="709"/>
        <w:jc w:val="both"/>
      </w:pPr>
      <w:r>
        <w:t>Ödeme Bilgileri ve Borç Bilgilerinin yer aldığı ekrandaki bilgilerin ödeme yapılmak istenen kişi ve sicil numarası olduğu kontrol edildikten sonra “Devam” butonuna basılarak ödeme işlemi gerçekleştirilir.</w:t>
      </w:r>
    </w:p>
    <w:p w:rsidR="003934CB" w:rsidRPr="005E533C" w:rsidRDefault="003934CB" w:rsidP="003934CB">
      <w:pPr>
        <w:ind w:firstLine="709"/>
        <w:jc w:val="both"/>
      </w:pPr>
      <w:r>
        <w:t>Ödeme işlemi banka şubelerinden yapılacaksa cari dönem borç sorgusu “</w:t>
      </w:r>
      <w:proofErr w:type="gramStart"/>
      <w:r>
        <w:t>25 -</w:t>
      </w:r>
      <w:proofErr w:type="gramEnd"/>
      <w:r>
        <w:t xml:space="preserve"> </w:t>
      </w:r>
      <w:r w:rsidRPr="007B12E0">
        <w:t>Cari Dönem Prim İşveren (SSK)</w:t>
      </w:r>
      <w:r>
        <w:t>” ile yapılmalıdır.</w:t>
      </w:r>
    </w:p>
    <w:p w:rsidR="003934CB" w:rsidRDefault="003934CB" w:rsidP="003934CB">
      <w:pPr>
        <w:pStyle w:val="Balk2"/>
        <w:numPr>
          <w:ilvl w:val="1"/>
          <w:numId w:val="3"/>
        </w:numPr>
        <w:spacing w:after="240"/>
        <w:jc w:val="both"/>
      </w:pPr>
      <w:bookmarkStart w:id="67" w:name="_Toc95322094"/>
      <w:bookmarkStart w:id="68" w:name="_Toc99461163"/>
      <w:r>
        <w:t>Geçmiş Dönem Borç Görüntüleme</w:t>
      </w:r>
      <w:bookmarkEnd w:id="67"/>
      <w:bookmarkEnd w:id="68"/>
      <w:r>
        <w:t xml:space="preserve"> </w:t>
      </w:r>
    </w:p>
    <w:p w:rsidR="003934CB" w:rsidRDefault="003934CB" w:rsidP="003934CB">
      <w:pPr>
        <w:ind w:firstLine="709"/>
        <w:jc w:val="both"/>
      </w:pPr>
      <w:r>
        <w:t xml:space="preserve">Mobil veya internet bankacılığı üzerinden yapılacak geçmiş dönem borç görüntüleme işlemlerinde, ana menüde veya hesaplarım menüsü altında yer alan “Ödemeler” butonuna basılır. Açılan ekranda “SGK Ödemeleri” satırına basılır. Açılan yeni ekranda “SGK Ödemesi” seçeneğine tıklandığında açılan ekranda “Ödeme Türü” alanında “4/1-A İşveren Tahsilatları” satırı seçilir. </w:t>
      </w:r>
    </w:p>
    <w:p w:rsidR="003934CB" w:rsidRPr="007B12E0" w:rsidRDefault="003934CB" w:rsidP="003934CB">
      <w:pPr>
        <w:ind w:firstLine="709"/>
        <w:jc w:val="both"/>
      </w:pPr>
      <w:r>
        <w:t>Ödeme Bilgileri alanının altındaki “Ödeme Tipi” alanında geçmiş dönem borç sorgusu için “Geçmiş Dönem Prim İşveren (SSK)” seçimi yapılır. Ödeme tipi seçimi yapıldıktan sonra açılan ekranda “Referans No” alanına işyerinin sicil numarası 26 hane olacak şekilde girilerek devam butonuna basılır (</w:t>
      </w:r>
      <w:r w:rsidRPr="007B12E0">
        <w:t xml:space="preserve">İşyeri sicil numarası işveren sisteminde herhangi bir menü üzerine tıklandığında açılan ekranın üst </w:t>
      </w:r>
      <w:r w:rsidRPr="007B12E0">
        <w:lastRenderedPageBreak/>
        <w:t>tarafında “Özel İşyeri” alanı altında “Sicil No” satırının karşısında yer alan 29 haneli numaranın ilk 26 hanesidir</w:t>
      </w:r>
      <w:r>
        <w:t>).</w:t>
      </w:r>
    </w:p>
    <w:p w:rsidR="003934CB" w:rsidRDefault="003934CB" w:rsidP="003934CB">
      <w:pPr>
        <w:ind w:firstLine="708"/>
        <w:jc w:val="both"/>
      </w:pPr>
      <w:r>
        <w:t>Ödeme Bilgileri ve Borç Bilgilerinin yer aldığı ekrandaki bilgilerin ödeme yapılmak istenen kişi ve sicil numarası olduğu kontrol edildikten sonra “Devam” butonuna basılarak ödeme işlemi gerçekleştirilir.</w:t>
      </w:r>
    </w:p>
    <w:p w:rsidR="003934CB" w:rsidRPr="005E533C" w:rsidRDefault="003934CB" w:rsidP="003934CB">
      <w:pPr>
        <w:ind w:firstLine="709"/>
        <w:jc w:val="both"/>
      </w:pPr>
      <w:r>
        <w:t>Ödeme işlemi banka şubelerinden yapılacaksa geçmiş dönem borç sorgusu “</w:t>
      </w:r>
      <w:proofErr w:type="gramStart"/>
      <w:r>
        <w:t>22 -</w:t>
      </w:r>
      <w:proofErr w:type="gramEnd"/>
      <w:r>
        <w:t xml:space="preserve"> Geçmiş</w:t>
      </w:r>
      <w:r w:rsidRPr="007B12E0">
        <w:t xml:space="preserve"> Dönem Prim İşveren (SSK)</w:t>
      </w:r>
      <w:r>
        <w:t>” ile yapılmalıdır.</w:t>
      </w:r>
    </w:p>
    <w:p w:rsidR="003934CB" w:rsidRDefault="003934CB" w:rsidP="003934CB">
      <w:pPr>
        <w:jc w:val="both"/>
      </w:pPr>
    </w:p>
    <w:p w:rsidR="00B256A3" w:rsidRDefault="003934CB" w:rsidP="00B256A3">
      <w:pPr>
        <w:jc w:val="both"/>
        <w:rPr>
          <w:color w:val="FF0000"/>
        </w:rPr>
      </w:pPr>
      <w:r w:rsidRPr="003F1EE4">
        <w:rPr>
          <w:color w:val="FF0000"/>
        </w:rPr>
        <w:t>Teşvik tanımı ve sıralamasında karşılaşılan sorunlar için hata alınan bölümdeki ekran görü</w:t>
      </w:r>
      <w:r w:rsidRPr="004520DD">
        <w:rPr>
          <w:color w:val="FF0000"/>
        </w:rPr>
        <w:t xml:space="preserve">ntüleri ve işyeri sicil numarası ile birlikte </w:t>
      </w:r>
      <w:hyperlink r:id="rId48" w:history="1">
        <w:r w:rsidRPr="001D5C40">
          <w:rPr>
            <w:rStyle w:val="Kpr"/>
          </w:rPr>
          <w:t>istihdamtesvikleridb@sgk.gov.tr</w:t>
        </w:r>
      </w:hyperlink>
      <w:r>
        <w:t xml:space="preserve"> </w:t>
      </w:r>
      <w:r w:rsidRPr="003F1EE4">
        <w:rPr>
          <w:color w:val="FF0000"/>
        </w:rPr>
        <w:t>e-posta adresine mail gönderebilirsiniz.</w:t>
      </w:r>
    </w:p>
    <w:p w:rsidR="00B256A3" w:rsidRDefault="00B256A3">
      <w:pPr>
        <w:rPr>
          <w:color w:val="FF0000"/>
        </w:rPr>
        <w:sectPr w:rsidR="00B256A3" w:rsidSect="003934CB">
          <w:pgSz w:w="11906" w:h="16838"/>
          <w:pgMar w:top="1417" w:right="1417" w:bottom="1417" w:left="1417" w:header="57" w:footer="57" w:gutter="0"/>
          <w:pgNumType w:start="1"/>
          <w:cols w:space="708"/>
          <w:docGrid w:linePitch="360"/>
        </w:sectPr>
      </w:pPr>
      <w:r>
        <w:rPr>
          <w:color w:val="FF0000"/>
        </w:rPr>
        <w:br w:type="page"/>
      </w:r>
    </w:p>
    <w:p w:rsidR="00B256A3" w:rsidRPr="008C3E1D" w:rsidRDefault="00B256A3" w:rsidP="00B256A3">
      <w:pPr>
        <w:spacing w:after="0" w:line="240" w:lineRule="auto"/>
        <w:rPr>
          <w:rFonts w:ascii="Times New Roman" w:hAnsi="Times New Roman" w:cs="Times New Roman"/>
          <w:sz w:val="24"/>
          <w:szCs w:val="24"/>
        </w:rPr>
      </w:pPr>
    </w:p>
    <w:sdt>
      <w:sdtPr>
        <w:rPr>
          <w:rFonts w:ascii="Times New Roman" w:hAnsi="Times New Roman" w:cs="Times New Roman"/>
          <w:sz w:val="24"/>
          <w:szCs w:val="24"/>
        </w:rPr>
        <w:id w:val="-245807363"/>
        <w:docPartObj>
          <w:docPartGallery w:val="Cover Pages"/>
          <w:docPartUnique/>
        </w:docPartObj>
      </w:sdtPr>
      <w:sdtContent>
        <w:p w:rsidR="00B256A3" w:rsidRPr="008C3E1D" w:rsidRDefault="00B256A3" w:rsidP="00B256A3">
          <w:pPr>
            <w:spacing w:after="0" w:line="240" w:lineRule="auto"/>
            <w:rPr>
              <w:rFonts w:ascii="Times New Roman" w:hAnsi="Times New Roman" w:cs="Times New Roman"/>
              <w:sz w:val="24"/>
              <w:szCs w:val="24"/>
            </w:rPr>
          </w:pPr>
        </w:p>
        <w:p w:rsidR="00B256A3" w:rsidRPr="008C3E1D" w:rsidRDefault="00B256A3" w:rsidP="00B256A3">
          <w:pPr>
            <w:spacing w:after="0" w:line="240" w:lineRule="auto"/>
            <w:rPr>
              <w:rFonts w:ascii="Times New Roman" w:eastAsia="Times New Roman" w:hAnsi="Times New Roman" w:cs="Times New Roman"/>
              <w:sz w:val="24"/>
              <w:szCs w:val="24"/>
              <w:lang w:eastAsia="tr-TR"/>
            </w:rPr>
          </w:pPr>
        </w:p>
        <w:p w:rsidR="00B256A3" w:rsidRPr="008C3E1D" w:rsidRDefault="00B256A3" w:rsidP="00B256A3">
          <w:pPr>
            <w:spacing w:after="0" w:line="240" w:lineRule="auto"/>
            <w:rPr>
              <w:rFonts w:ascii="Times New Roman" w:eastAsia="Times New Roman" w:hAnsi="Times New Roman" w:cs="Times New Roman"/>
              <w:sz w:val="24"/>
              <w:szCs w:val="24"/>
              <w:lang w:eastAsia="tr-TR"/>
            </w:rPr>
          </w:pPr>
        </w:p>
        <w:p w:rsidR="00B256A3" w:rsidRPr="008C3E1D" w:rsidRDefault="00B256A3" w:rsidP="00B256A3">
          <w:pPr>
            <w:spacing w:after="0" w:line="240" w:lineRule="auto"/>
            <w:rPr>
              <w:rFonts w:ascii="Times New Roman" w:eastAsia="Times New Roman" w:hAnsi="Times New Roman" w:cs="Times New Roman"/>
              <w:sz w:val="24"/>
              <w:szCs w:val="24"/>
              <w:lang w:eastAsia="tr-TR"/>
            </w:rPr>
          </w:pPr>
        </w:p>
        <w:p w:rsidR="00B256A3" w:rsidRPr="008C3E1D" w:rsidRDefault="00B256A3" w:rsidP="00B256A3">
          <w:pPr>
            <w:spacing w:after="0" w:line="240" w:lineRule="auto"/>
            <w:rPr>
              <w:rFonts w:ascii="Times New Roman" w:eastAsia="Times New Roman" w:hAnsi="Times New Roman" w:cs="Times New Roman"/>
              <w:sz w:val="24"/>
              <w:szCs w:val="24"/>
              <w:lang w:eastAsia="tr-TR"/>
            </w:rPr>
          </w:pPr>
        </w:p>
        <w:p w:rsidR="00B256A3" w:rsidRPr="008C3E1D" w:rsidRDefault="00B256A3" w:rsidP="00B256A3">
          <w:pPr>
            <w:spacing w:after="0" w:line="240" w:lineRule="auto"/>
            <w:rPr>
              <w:rFonts w:ascii="Times New Roman" w:eastAsia="Times New Roman" w:hAnsi="Times New Roman" w:cs="Times New Roman"/>
              <w:sz w:val="24"/>
              <w:szCs w:val="24"/>
              <w:lang w:eastAsia="tr-TR"/>
            </w:rPr>
          </w:pPr>
        </w:p>
        <w:p w:rsidR="00B256A3" w:rsidRPr="008C3E1D" w:rsidRDefault="00B256A3" w:rsidP="00B256A3">
          <w:pPr>
            <w:spacing w:before="60" w:after="0" w:line="240" w:lineRule="auto"/>
            <w:ind w:left="709" w:right="284"/>
            <w:jc w:val="right"/>
            <w:rPr>
              <w:rFonts w:ascii="Times New Roman" w:eastAsia="Times New Roman" w:hAnsi="Times New Roman" w:cs="Times New Roman"/>
              <w:b/>
              <w:sz w:val="24"/>
              <w:szCs w:val="24"/>
              <w:lang w:eastAsia="tr-TR"/>
            </w:rPr>
          </w:pPr>
        </w:p>
        <w:p w:rsidR="00B256A3" w:rsidRPr="008C3E1D" w:rsidRDefault="00B256A3" w:rsidP="00B256A3">
          <w:pPr>
            <w:spacing w:before="60" w:after="0" w:line="240" w:lineRule="auto"/>
            <w:ind w:left="709" w:right="284"/>
            <w:jc w:val="right"/>
            <w:rPr>
              <w:rFonts w:ascii="Times New Roman" w:eastAsia="Times New Roman" w:hAnsi="Times New Roman" w:cs="Times New Roman"/>
              <w:b/>
              <w:sz w:val="24"/>
              <w:szCs w:val="24"/>
              <w:lang w:eastAsia="tr-TR"/>
            </w:rPr>
          </w:pPr>
        </w:p>
        <w:p w:rsidR="00B256A3" w:rsidRPr="008C3E1D" w:rsidRDefault="00B256A3" w:rsidP="00B256A3">
          <w:pPr>
            <w:spacing w:after="0" w:line="240" w:lineRule="auto"/>
            <w:ind w:right="283" w:firstLine="708"/>
            <w:jc w:val="center"/>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t xml:space="preserve">KOLAY İŞVERENLİK KAPSAMINDAKİ </w:t>
          </w:r>
          <w:r w:rsidRPr="008C3E1D">
            <w:rPr>
              <w:rFonts w:ascii="Times New Roman" w:eastAsia="Times New Roman" w:hAnsi="Times New Roman" w:cs="Times New Roman"/>
              <w:b/>
              <w:sz w:val="28"/>
              <w:szCs w:val="28"/>
              <w:lang w:eastAsia="tr-TR"/>
            </w:rPr>
            <w:t>AYLIK PRİM VE HİZMET BELGE</w:t>
          </w:r>
          <w:r>
            <w:rPr>
              <w:rFonts w:ascii="Times New Roman" w:eastAsia="Times New Roman" w:hAnsi="Times New Roman" w:cs="Times New Roman"/>
              <w:b/>
              <w:sz w:val="28"/>
              <w:szCs w:val="28"/>
              <w:lang w:eastAsia="tr-TR"/>
            </w:rPr>
            <w:t>LERİNİN YASAL SÜRESİ İÇERİSİNDE İPTAL-ASIL/EK</w:t>
          </w:r>
          <w:r w:rsidRPr="008C3E1D">
            <w:rPr>
              <w:rFonts w:ascii="Times New Roman" w:eastAsia="Times New Roman" w:hAnsi="Times New Roman" w:cs="Times New Roman"/>
              <w:b/>
              <w:sz w:val="28"/>
              <w:szCs w:val="28"/>
              <w:lang w:eastAsia="tr-TR"/>
            </w:rPr>
            <w:t xml:space="preserve"> İŞLEMLERİ</w:t>
          </w:r>
          <w:r>
            <w:rPr>
              <w:rFonts w:ascii="Times New Roman" w:eastAsia="Times New Roman" w:hAnsi="Times New Roman" w:cs="Times New Roman"/>
              <w:b/>
              <w:sz w:val="28"/>
              <w:szCs w:val="28"/>
              <w:lang w:eastAsia="tr-TR"/>
            </w:rPr>
            <w:t xml:space="preserve"> NASIL YAPILIR?</w:t>
          </w:r>
        </w:p>
        <w:p w:rsidR="00B256A3" w:rsidRPr="008C3E1D" w:rsidRDefault="00B256A3" w:rsidP="00B256A3">
          <w:pPr>
            <w:spacing w:after="0" w:line="240" w:lineRule="auto"/>
            <w:ind w:right="284"/>
            <w:jc w:val="right"/>
            <w:rPr>
              <w:rFonts w:ascii="Times New Roman" w:eastAsia="Times New Roman" w:hAnsi="Times New Roman" w:cs="Times New Roman"/>
              <w:b/>
              <w:sz w:val="24"/>
              <w:szCs w:val="24"/>
              <w:lang w:eastAsia="tr-TR"/>
            </w:rPr>
          </w:pPr>
        </w:p>
        <w:p w:rsidR="00B256A3" w:rsidRPr="008C3E1D" w:rsidRDefault="00B256A3" w:rsidP="00B256A3">
          <w:pPr>
            <w:spacing w:after="0" w:line="240" w:lineRule="auto"/>
            <w:ind w:left="3400" w:right="284"/>
            <w:jc w:val="right"/>
            <w:rPr>
              <w:rFonts w:ascii="Times New Roman" w:eastAsia="Times New Roman" w:hAnsi="Times New Roman" w:cs="Times New Roman"/>
              <w:b/>
              <w:sz w:val="24"/>
              <w:szCs w:val="24"/>
              <w:lang w:eastAsia="tr-TR"/>
            </w:rPr>
          </w:pPr>
        </w:p>
        <w:p w:rsidR="00B256A3" w:rsidRPr="008C3E1D" w:rsidRDefault="00B256A3" w:rsidP="00B256A3">
          <w:pPr>
            <w:spacing w:after="0" w:line="240" w:lineRule="auto"/>
            <w:ind w:right="284"/>
            <w:rPr>
              <w:rFonts w:ascii="Times New Roman" w:eastAsia="Times New Roman" w:hAnsi="Times New Roman" w:cs="Times New Roman"/>
              <w:b/>
              <w:sz w:val="24"/>
              <w:szCs w:val="24"/>
              <w:lang w:eastAsia="tr-TR"/>
            </w:rPr>
          </w:pPr>
        </w:p>
        <w:p w:rsidR="00B256A3" w:rsidRPr="008C3E1D" w:rsidRDefault="00B256A3" w:rsidP="00B256A3">
          <w:pPr>
            <w:spacing w:after="0" w:line="240" w:lineRule="auto"/>
            <w:ind w:right="284"/>
            <w:rPr>
              <w:rFonts w:ascii="Times New Roman" w:eastAsia="Times New Roman" w:hAnsi="Times New Roman" w:cs="Times New Roman"/>
              <w:b/>
              <w:sz w:val="24"/>
              <w:szCs w:val="24"/>
              <w:lang w:eastAsia="tr-TR"/>
            </w:rPr>
          </w:pPr>
        </w:p>
        <w:p w:rsidR="00B256A3" w:rsidRPr="008C3E1D" w:rsidRDefault="00B256A3" w:rsidP="00B256A3">
          <w:pPr>
            <w:spacing w:after="0" w:line="240" w:lineRule="auto"/>
            <w:ind w:right="284"/>
            <w:rPr>
              <w:rFonts w:ascii="Times New Roman" w:eastAsia="Times New Roman" w:hAnsi="Times New Roman" w:cs="Times New Roman"/>
              <w:b/>
              <w:sz w:val="24"/>
              <w:szCs w:val="24"/>
              <w:lang w:eastAsia="tr-TR"/>
            </w:rPr>
          </w:pPr>
        </w:p>
        <w:p w:rsidR="00B256A3" w:rsidRPr="008C3E1D" w:rsidRDefault="00B256A3" w:rsidP="00B256A3">
          <w:pPr>
            <w:pStyle w:val="hrader"/>
            <w:rPr>
              <w:rFonts w:ascii="Times New Roman" w:hAnsi="Times New Roman"/>
              <w:b w:val="0"/>
              <w:sz w:val="24"/>
              <w:szCs w:val="24"/>
              <w:lang w:val="tr-TR"/>
            </w:rPr>
          </w:pPr>
        </w:p>
        <w:p w:rsidR="00B256A3" w:rsidRPr="008C3E1D" w:rsidRDefault="00B256A3" w:rsidP="00B256A3">
          <w:pPr>
            <w:spacing w:after="0" w:line="240" w:lineRule="auto"/>
            <w:ind w:right="284"/>
            <w:rPr>
              <w:rFonts w:ascii="Times New Roman" w:eastAsia="Times New Roman" w:hAnsi="Times New Roman" w:cs="Times New Roman"/>
              <w:b/>
              <w:sz w:val="24"/>
              <w:szCs w:val="24"/>
              <w:lang w:eastAsia="tr-TR"/>
            </w:rPr>
          </w:pPr>
        </w:p>
        <w:p w:rsidR="00B256A3" w:rsidRPr="008C3E1D" w:rsidRDefault="00B256A3" w:rsidP="00B256A3">
          <w:pPr>
            <w:spacing w:after="0" w:line="240" w:lineRule="auto"/>
            <w:ind w:left="709" w:right="284"/>
            <w:jc w:val="center"/>
            <w:rPr>
              <w:rFonts w:ascii="Times New Roman" w:eastAsia="Times New Roman" w:hAnsi="Times New Roman" w:cs="Times New Roman"/>
              <w:b/>
              <w:sz w:val="24"/>
              <w:szCs w:val="24"/>
              <w:lang w:eastAsia="tr-TR"/>
            </w:rPr>
          </w:pPr>
        </w:p>
        <w:p w:rsidR="00B256A3" w:rsidRPr="008C3E1D" w:rsidRDefault="00B256A3" w:rsidP="00B256A3">
          <w:pPr>
            <w:spacing w:after="0" w:line="240" w:lineRule="auto"/>
            <w:ind w:left="709" w:right="284"/>
            <w:jc w:val="center"/>
            <w:rPr>
              <w:rFonts w:ascii="Times New Roman" w:eastAsia="Times New Roman" w:hAnsi="Times New Roman" w:cs="Times New Roman"/>
              <w:sz w:val="24"/>
              <w:szCs w:val="24"/>
              <w:lang w:eastAsia="tr-TR"/>
            </w:rPr>
          </w:pPr>
        </w:p>
      </w:sdtContent>
    </w:sdt>
    <w:p w:rsidR="00B256A3" w:rsidRPr="008C3E1D" w:rsidRDefault="00B256A3" w:rsidP="00B256A3"/>
    <w:p w:rsidR="00B256A3" w:rsidRPr="008C3E1D" w:rsidRDefault="00B256A3" w:rsidP="00B256A3"/>
    <w:p w:rsidR="00B256A3" w:rsidRPr="008C3E1D" w:rsidRDefault="00B256A3" w:rsidP="00B256A3">
      <w:pPr>
        <w:rPr>
          <w:rFonts w:ascii="Times New Roman" w:hAnsi="Times New Roman" w:cs="Times New Roman"/>
          <w:sz w:val="24"/>
          <w:szCs w:val="24"/>
        </w:rPr>
      </w:pPr>
    </w:p>
    <w:p w:rsidR="00B256A3" w:rsidRPr="008C3E1D" w:rsidRDefault="00B256A3" w:rsidP="00B256A3">
      <w:pPr>
        <w:rPr>
          <w:rFonts w:ascii="Times New Roman" w:hAnsi="Times New Roman" w:cs="Times New Roman"/>
          <w:sz w:val="24"/>
          <w:szCs w:val="24"/>
        </w:rPr>
      </w:pPr>
    </w:p>
    <w:p w:rsidR="00B256A3" w:rsidRPr="008C3E1D" w:rsidRDefault="00B256A3" w:rsidP="00B256A3">
      <w:pPr>
        <w:rPr>
          <w:rFonts w:ascii="Times New Roman" w:hAnsi="Times New Roman" w:cs="Times New Roman"/>
          <w:b/>
          <w:sz w:val="24"/>
          <w:szCs w:val="24"/>
        </w:rPr>
      </w:pPr>
    </w:p>
    <w:p w:rsidR="00B256A3" w:rsidRPr="008C3E1D" w:rsidRDefault="00B256A3" w:rsidP="00B256A3">
      <w:pPr>
        <w:rPr>
          <w:rFonts w:ascii="Times New Roman" w:hAnsi="Times New Roman" w:cs="Times New Roman"/>
          <w:b/>
          <w:sz w:val="24"/>
          <w:szCs w:val="24"/>
        </w:rPr>
      </w:pPr>
    </w:p>
    <w:p w:rsidR="00B256A3" w:rsidRPr="008C3E1D" w:rsidRDefault="00B256A3" w:rsidP="00B256A3">
      <w:pPr>
        <w:rPr>
          <w:rFonts w:ascii="Times New Roman" w:hAnsi="Times New Roman" w:cs="Times New Roman"/>
          <w:b/>
          <w:sz w:val="24"/>
          <w:szCs w:val="24"/>
        </w:rPr>
      </w:pPr>
    </w:p>
    <w:p w:rsidR="00B256A3" w:rsidRPr="008C3E1D" w:rsidRDefault="00B256A3" w:rsidP="00B256A3">
      <w:pPr>
        <w:rPr>
          <w:rFonts w:ascii="Times New Roman" w:hAnsi="Times New Roman" w:cs="Times New Roman"/>
          <w:b/>
          <w:sz w:val="24"/>
          <w:szCs w:val="24"/>
        </w:rPr>
      </w:pPr>
    </w:p>
    <w:p w:rsidR="00B256A3" w:rsidRDefault="00B256A3" w:rsidP="00B256A3">
      <w:pPr>
        <w:rPr>
          <w:rFonts w:ascii="Times New Roman" w:hAnsi="Times New Roman" w:cs="Times New Roman"/>
          <w:b/>
          <w:sz w:val="24"/>
          <w:szCs w:val="24"/>
        </w:rPr>
      </w:pPr>
    </w:p>
    <w:p w:rsidR="00B256A3" w:rsidRDefault="00B256A3" w:rsidP="00B256A3">
      <w:pPr>
        <w:rPr>
          <w:rFonts w:ascii="Times New Roman" w:hAnsi="Times New Roman" w:cs="Times New Roman"/>
          <w:b/>
          <w:sz w:val="24"/>
          <w:szCs w:val="24"/>
        </w:rPr>
      </w:pPr>
    </w:p>
    <w:p w:rsidR="00B256A3" w:rsidRDefault="00B256A3" w:rsidP="00B256A3">
      <w:pPr>
        <w:rPr>
          <w:rFonts w:ascii="Times New Roman" w:hAnsi="Times New Roman" w:cs="Times New Roman"/>
          <w:b/>
          <w:sz w:val="24"/>
          <w:szCs w:val="24"/>
        </w:rPr>
      </w:pPr>
    </w:p>
    <w:p w:rsidR="00B256A3" w:rsidRDefault="00B256A3" w:rsidP="00B256A3">
      <w:pPr>
        <w:rPr>
          <w:rFonts w:ascii="Times New Roman" w:hAnsi="Times New Roman" w:cs="Times New Roman"/>
          <w:b/>
          <w:sz w:val="24"/>
          <w:szCs w:val="24"/>
        </w:rPr>
      </w:pPr>
    </w:p>
    <w:p w:rsidR="00B256A3" w:rsidRPr="008C3E1D" w:rsidRDefault="00B256A3" w:rsidP="00B256A3">
      <w:pPr>
        <w:rPr>
          <w:rFonts w:ascii="Times New Roman" w:hAnsi="Times New Roman" w:cs="Times New Roman"/>
          <w:b/>
          <w:sz w:val="24"/>
          <w:szCs w:val="24"/>
        </w:rPr>
      </w:pPr>
    </w:p>
    <w:p w:rsidR="00B256A3" w:rsidRPr="008C3E1D" w:rsidRDefault="00B256A3" w:rsidP="00B256A3">
      <w:pPr>
        <w:spacing w:after="0" w:line="240" w:lineRule="auto"/>
        <w:jc w:val="center"/>
        <w:rPr>
          <w:rFonts w:ascii="Times New Roman" w:hAnsi="Times New Roman" w:cs="Times New Roman"/>
          <w:b/>
          <w:sz w:val="24"/>
          <w:szCs w:val="24"/>
        </w:rPr>
      </w:pPr>
      <w:r w:rsidRPr="008C3E1D">
        <w:rPr>
          <w:rFonts w:ascii="Times New Roman" w:hAnsi="Times New Roman" w:cs="Times New Roman"/>
          <w:b/>
          <w:sz w:val="24"/>
          <w:szCs w:val="24"/>
        </w:rPr>
        <w:t>HAZİRAN 2022</w:t>
      </w:r>
    </w:p>
    <w:p w:rsidR="00B256A3" w:rsidRDefault="00B256A3" w:rsidP="00B256A3">
      <w:pPr>
        <w:rPr>
          <w:rFonts w:ascii="Times New Roman" w:hAnsi="Times New Roman" w:cs="Times New Roman"/>
          <w:b/>
          <w:sz w:val="24"/>
          <w:szCs w:val="24"/>
        </w:rPr>
      </w:pPr>
    </w:p>
    <w:p w:rsidR="00B256A3" w:rsidRDefault="00B256A3" w:rsidP="00B256A3">
      <w:pPr>
        <w:rPr>
          <w:rFonts w:ascii="Times New Roman" w:hAnsi="Times New Roman" w:cs="Times New Roman"/>
          <w:b/>
          <w:sz w:val="24"/>
          <w:szCs w:val="24"/>
        </w:rPr>
        <w:sectPr w:rsidR="00B256A3" w:rsidSect="00DB13AD">
          <w:footerReference w:type="default" r:id="rId49"/>
          <w:pgSz w:w="11906" w:h="16838"/>
          <w:pgMar w:top="1276" w:right="1417" w:bottom="1276" w:left="1417" w:header="113" w:footer="278" w:gutter="0"/>
          <w:pgNumType w:start="0"/>
          <w:cols w:space="708"/>
          <w:titlePg/>
          <w:docGrid w:linePitch="360"/>
        </w:sectPr>
      </w:pPr>
      <w:r w:rsidRPr="008C3E1D">
        <w:rPr>
          <w:rFonts w:ascii="Times New Roman" w:hAnsi="Times New Roman" w:cs="Times New Roman"/>
          <w:b/>
          <w:sz w:val="24"/>
          <w:szCs w:val="24"/>
        </w:rPr>
        <w:br w:type="page"/>
      </w:r>
    </w:p>
    <w:sdt>
      <w:sdtPr>
        <w:rPr>
          <w:rFonts w:eastAsiaTheme="minorHAnsi" w:cs="Times New Roman"/>
          <w:sz w:val="22"/>
          <w:szCs w:val="22"/>
          <w:lang w:eastAsia="en-US"/>
        </w:rPr>
        <w:id w:val="-1101103342"/>
        <w:docPartObj>
          <w:docPartGallery w:val="Table of Contents"/>
          <w:docPartUnique/>
        </w:docPartObj>
      </w:sdtPr>
      <w:sdtEndPr>
        <w:rPr>
          <w:bCs/>
        </w:rPr>
      </w:sdtEndPr>
      <w:sdtContent>
        <w:bookmarkStart w:id="69" w:name="_GoBack" w:displacedByCustomXml="prev"/>
        <w:bookmarkEnd w:id="69" w:displacedByCustomXml="prev"/>
        <w:p w:rsidR="00B256A3" w:rsidRPr="00EF2E94" w:rsidRDefault="00B256A3" w:rsidP="00B256A3">
          <w:pPr>
            <w:pStyle w:val="TBal"/>
            <w:jc w:val="center"/>
            <w:rPr>
              <w:rFonts w:cs="Times New Roman"/>
              <w:b w:val="0"/>
            </w:rPr>
          </w:pPr>
          <w:r w:rsidRPr="00EF2E94">
            <w:rPr>
              <w:rFonts w:cs="Times New Roman"/>
            </w:rPr>
            <w:t>İÇİNDEKİLER</w:t>
          </w:r>
        </w:p>
        <w:p w:rsidR="00B256A3" w:rsidRDefault="00B256A3" w:rsidP="00B256A3">
          <w:pPr>
            <w:pStyle w:val="T1"/>
            <w:tabs>
              <w:tab w:val="left" w:pos="440"/>
              <w:tab w:val="right" w:leader="dot" w:pos="9062"/>
            </w:tabs>
            <w:rPr>
              <w:rFonts w:eastAsiaTheme="minorEastAsia"/>
              <w:noProof/>
              <w:lang w:eastAsia="tr-TR"/>
            </w:rPr>
          </w:pPr>
          <w:r w:rsidRPr="00EF2E94">
            <w:rPr>
              <w:rFonts w:ascii="Times New Roman" w:hAnsi="Times New Roman" w:cs="Times New Roman"/>
              <w:sz w:val="24"/>
              <w:szCs w:val="24"/>
            </w:rPr>
            <w:fldChar w:fldCharType="begin"/>
          </w:r>
          <w:r w:rsidRPr="00EF2E94">
            <w:rPr>
              <w:rFonts w:ascii="Times New Roman" w:hAnsi="Times New Roman" w:cs="Times New Roman"/>
              <w:sz w:val="24"/>
              <w:szCs w:val="24"/>
            </w:rPr>
            <w:instrText xml:space="preserve"> TOC \o "1-3" \h \z \u </w:instrText>
          </w:r>
          <w:r w:rsidRPr="00EF2E94">
            <w:rPr>
              <w:rFonts w:ascii="Times New Roman" w:hAnsi="Times New Roman" w:cs="Times New Roman"/>
              <w:sz w:val="24"/>
              <w:szCs w:val="24"/>
            </w:rPr>
            <w:fldChar w:fldCharType="separate"/>
          </w:r>
          <w:hyperlink w:anchor="_Toc104714721" w:history="1">
            <w:r w:rsidRPr="00130FCB">
              <w:rPr>
                <w:rStyle w:val="Kpr"/>
                <w:noProof/>
              </w:rPr>
              <w:t>1.</w:t>
            </w:r>
            <w:r>
              <w:rPr>
                <w:rFonts w:eastAsiaTheme="minorEastAsia"/>
                <w:noProof/>
                <w:lang w:eastAsia="tr-TR"/>
              </w:rPr>
              <w:tab/>
            </w:r>
            <w:r w:rsidRPr="00130FCB">
              <w:rPr>
                <w:rStyle w:val="Kpr"/>
                <w:noProof/>
              </w:rPr>
              <w:t>E-Bildirge V2’ye Giriş</w:t>
            </w:r>
            <w:r>
              <w:rPr>
                <w:noProof/>
                <w:webHidden/>
              </w:rPr>
              <w:tab/>
            </w:r>
            <w:r>
              <w:rPr>
                <w:noProof/>
                <w:webHidden/>
              </w:rPr>
              <w:fldChar w:fldCharType="begin"/>
            </w:r>
            <w:r>
              <w:rPr>
                <w:noProof/>
                <w:webHidden/>
              </w:rPr>
              <w:instrText xml:space="preserve"> PAGEREF _Toc104714721 \h </w:instrText>
            </w:r>
            <w:r>
              <w:rPr>
                <w:noProof/>
                <w:webHidden/>
              </w:rPr>
            </w:r>
            <w:r>
              <w:rPr>
                <w:noProof/>
                <w:webHidden/>
              </w:rPr>
              <w:fldChar w:fldCharType="separate"/>
            </w:r>
            <w:r w:rsidR="00AC18CA">
              <w:rPr>
                <w:noProof/>
                <w:webHidden/>
              </w:rPr>
              <w:t>1</w:t>
            </w:r>
            <w:r>
              <w:rPr>
                <w:noProof/>
                <w:webHidden/>
              </w:rPr>
              <w:fldChar w:fldCharType="end"/>
            </w:r>
          </w:hyperlink>
        </w:p>
        <w:p w:rsidR="00B256A3" w:rsidRDefault="00B256A3" w:rsidP="00B256A3">
          <w:pPr>
            <w:pStyle w:val="T1"/>
            <w:tabs>
              <w:tab w:val="left" w:pos="440"/>
              <w:tab w:val="right" w:leader="dot" w:pos="9062"/>
            </w:tabs>
            <w:rPr>
              <w:rFonts w:eastAsiaTheme="minorEastAsia"/>
              <w:noProof/>
              <w:lang w:eastAsia="tr-TR"/>
            </w:rPr>
          </w:pPr>
          <w:hyperlink w:anchor="_Toc104714722" w:history="1">
            <w:r w:rsidRPr="00130FCB">
              <w:rPr>
                <w:rStyle w:val="Kpr"/>
                <w:noProof/>
              </w:rPr>
              <w:t>2.</w:t>
            </w:r>
            <w:r>
              <w:rPr>
                <w:rFonts w:eastAsiaTheme="minorEastAsia"/>
                <w:noProof/>
                <w:lang w:eastAsia="tr-TR"/>
              </w:rPr>
              <w:tab/>
            </w:r>
            <w:r w:rsidRPr="00130FCB">
              <w:rPr>
                <w:rStyle w:val="Kpr"/>
                <w:noProof/>
              </w:rPr>
              <w:t>İptal Mahiyette Aylık Prim ve Hizmet Belgesi Oluşturulması</w:t>
            </w:r>
            <w:r>
              <w:rPr>
                <w:noProof/>
                <w:webHidden/>
              </w:rPr>
              <w:tab/>
            </w:r>
            <w:r>
              <w:rPr>
                <w:noProof/>
                <w:webHidden/>
              </w:rPr>
              <w:fldChar w:fldCharType="begin"/>
            </w:r>
            <w:r>
              <w:rPr>
                <w:noProof/>
                <w:webHidden/>
              </w:rPr>
              <w:instrText xml:space="preserve"> PAGEREF _Toc104714722 \h </w:instrText>
            </w:r>
            <w:r>
              <w:rPr>
                <w:noProof/>
                <w:webHidden/>
              </w:rPr>
            </w:r>
            <w:r>
              <w:rPr>
                <w:noProof/>
                <w:webHidden/>
              </w:rPr>
              <w:fldChar w:fldCharType="separate"/>
            </w:r>
            <w:r w:rsidR="00AC18CA">
              <w:rPr>
                <w:noProof/>
                <w:webHidden/>
              </w:rPr>
              <w:t>3</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23" w:history="1">
            <w:r w:rsidRPr="00130FCB">
              <w:rPr>
                <w:rStyle w:val="Kpr"/>
                <w:noProof/>
              </w:rPr>
              <w:t>2.1.</w:t>
            </w:r>
            <w:r>
              <w:rPr>
                <w:rFonts w:eastAsiaTheme="minorEastAsia"/>
                <w:noProof/>
                <w:lang w:eastAsia="tr-TR"/>
              </w:rPr>
              <w:tab/>
            </w:r>
            <w:r w:rsidRPr="00130FCB">
              <w:rPr>
                <w:rStyle w:val="Kpr"/>
                <w:noProof/>
              </w:rPr>
              <w:t>Dönem Seçimi</w:t>
            </w:r>
            <w:r>
              <w:rPr>
                <w:noProof/>
                <w:webHidden/>
              </w:rPr>
              <w:tab/>
            </w:r>
            <w:r>
              <w:rPr>
                <w:noProof/>
                <w:webHidden/>
              </w:rPr>
              <w:fldChar w:fldCharType="begin"/>
            </w:r>
            <w:r>
              <w:rPr>
                <w:noProof/>
                <w:webHidden/>
              </w:rPr>
              <w:instrText xml:space="preserve"> PAGEREF _Toc104714723 \h </w:instrText>
            </w:r>
            <w:r>
              <w:rPr>
                <w:noProof/>
                <w:webHidden/>
              </w:rPr>
            </w:r>
            <w:r>
              <w:rPr>
                <w:noProof/>
                <w:webHidden/>
              </w:rPr>
              <w:fldChar w:fldCharType="separate"/>
            </w:r>
            <w:r w:rsidR="00AC18CA">
              <w:rPr>
                <w:noProof/>
                <w:webHidden/>
              </w:rPr>
              <w:t>3</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24" w:history="1">
            <w:r w:rsidRPr="00130FCB">
              <w:rPr>
                <w:rStyle w:val="Kpr"/>
                <w:noProof/>
              </w:rPr>
              <w:t>2.2.</w:t>
            </w:r>
            <w:r>
              <w:rPr>
                <w:rFonts w:eastAsiaTheme="minorEastAsia"/>
                <w:noProof/>
                <w:lang w:eastAsia="tr-TR"/>
              </w:rPr>
              <w:tab/>
            </w:r>
            <w:r w:rsidRPr="00130FCB">
              <w:rPr>
                <w:rStyle w:val="Kpr"/>
                <w:noProof/>
              </w:rPr>
              <w:t>Belge Mahiyeti Seçimi</w:t>
            </w:r>
            <w:r>
              <w:rPr>
                <w:noProof/>
                <w:webHidden/>
              </w:rPr>
              <w:tab/>
            </w:r>
            <w:r>
              <w:rPr>
                <w:noProof/>
                <w:webHidden/>
              </w:rPr>
              <w:fldChar w:fldCharType="begin"/>
            </w:r>
            <w:r>
              <w:rPr>
                <w:noProof/>
                <w:webHidden/>
              </w:rPr>
              <w:instrText xml:space="preserve"> PAGEREF _Toc104714724 \h </w:instrText>
            </w:r>
            <w:r>
              <w:rPr>
                <w:noProof/>
                <w:webHidden/>
              </w:rPr>
            </w:r>
            <w:r>
              <w:rPr>
                <w:noProof/>
                <w:webHidden/>
              </w:rPr>
              <w:fldChar w:fldCharType="separate"/>
            </w:r>
            <w:r w:rsidR="00AC18CA">
              <w:rPr>
                <w:noProof/>
                <w:webHidden/>
              </w:rPr>
              <w:t>4</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25" w:history="1">
            <w:r w:rsidRPr="00130FCB">
              <w:rPr>
                <w:rStyle w:val="Kpr"/>
                <w:noProof/>
              </w:rPr>
              <w:t>2.3.</w:t>
            </w:r>
            <w:r>
              <w:rPr>
                <w:rFonts w:eastAsiaTheme="minorEastAsia"/>
                <w:noProof/>
                <w:lang w:eastAsia="tr-TR"/>
              </w:rPr>
              <w:tab/>
            </w:r>
            <w:r w:rsidRPr="00130FCB">
              <w:rPr>
                <w:rStyle w:val="Kpr"/>
                <w:noProof/>
              </w:rPr>
              <w:t>Tahakkuk Seçimi</w:t>
            </w:r>
            <w:r>
              <w:rPr>
                <w:noProof/>
                <w:webHidden/>
              </w:rPr>
              <w:tab/>
            </w:r>
            <w:r>
              <w:rPr>
                <w:noProof/>
                <w:webHidden/>
              </w:rPr>
              <w:fldChar w:fldCharType="begin"/>
            </w:r>
            <w:r>
              <w:rPr>
                <w:noProof/>
                <w:webHidden/>
              </w:rPr>
              <w:instrText xml:space="preserve"> PAGEREF _Toc104714725 \h </w:instrText>
            </w:r>
            <w:r>
              <w:rPr>
                <w:noProof/>
                <w:webHidden/>
              </w:rPr>
            </w:r>
            <w:r>
              <w:rPr>
                <w:noProof/>
                <w:webHidden/>
              </w:rPr>
              <w:fldChar w:fldCharType="separate"/>
            </w:r>
            <w:r w:rsidR="00AC18CA">
              <w:rPr>
                <w:noProof/>
                <w:webHidden/>
              </w:rPr>
              <w:t>4</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26" w:history="1">
            <w:r w:rsidRPr="00130FCB">
              <w:rPr>
                <w:rStyle w:val="Kpr"/>
                <w:noProof/>
              </w:rPr>
              <w:t>2.4.</w:t>
            </w:r>
            <w:r>
              <w:rPr>
                <w:rFonts w:eastAsiaTheme="minorEastAsia"/>
                <w:noProof/>
                <w:lang w:eastAsia="tr-TR"/>
              </w:rPr>
              <w:tab/>
            </w:r>
            <w:r w:rsidRPr="00130FCB">
              <w:rPr>
                <w:rStyle w:val="Kpr"/>
                <w:noProof/>
              </w:rPr>
              <w:t>Sigortalı Seçimi</w:t>
            </w:r>
            <w:r>
              <w:rPr>
                <w:noProof/>
                <w:webHidden/>
              </w:rPr>
              <w:tab/>
            </w:r>
            <w:r>
              <w:rPr>
                <w:noProof/>
                <w:webHidden/>
              </w:rPr>
              <w:fldChar w:fldCharType="begin"/>
            </w:r>
            <w:r>
              <w:rPr>
                <w:noProof/>
                <w:webHidden/>
              </w:rPr>
              <w:instrText xml:space="preserve"> PAGEREF _Toc104714726 \h </w:instrText>
            </w:r>
            <w:r>
              <w:rPr>
                <w:noProof/>
                <w:webHidden/>
              </w:rPr>
            </w:r>
            <w:r>
              <w:rPr>
                <w:noProof/>
                <w:webHidden/>
              </w:rPr>
              <w:fldChar w:fldCharType="separate"/>
            </w:r>
            <w:r w:rsidR="00AC18CA">
              <w:rPr>
                <w:noProof/>
                <w:webHidden/>
              </w:rPr>
              <w:t>4</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27" w:history="1">
            <w:r w:rsidRPr="00130FCB">
              <w:rPr>
                <w:rStyle w:val="Kpr"/>
                <w:noProof/>
              </w:rPr>
              <w:t>2.5.</w:t>
            </w:r>
            <w:r>
              <w:rPr>
                <w:rFonts w:eastAsiaTheme="minorEastAsia"/>
                <w:noProof/>
                <w:lang w:eastAsia="tr-TR"/>
              </w:rPr>
              <w:tab/>
            </w:r>
            <w:r w:rsidRPr="00130FCB">
              <w:rPr>
                <w:rStyle w:val="Kpr"/>
                <w:noProof/>
              </w:rPr>
              <w:t>Bildirge Onay İşlemi</w:t>
            </w:r>
            <w:r>
              <w:rPr>
                <w:noProof/>
                <w:webHidden/>
              </w:rPr>
              <w:tab/>
            </w:r>
            <w:r>
              <w:rPr>
                <w:noProof/>
                <w:webHidden/>
              </w:rPr>
              <w:fldChar w:fldCharType="begin"/>
            </w:r>
            <w:r>
              <w:rPr>
                <w:noProof/>
                <w:webHidden/>
              </w:rPr>
              <w:instrText xml:space="preserve"> PAGEREF _Toc104714727 \h </w:instrText>
            </w:r>
            <w:r>
              <w:rPr>
                <w:noProof/>
                <w:webHidden/>
              </w:rPr>
            </w:r>
            <w:r>
              <w:rPr>
                <w:noProof/>
                <w:webHidden/>
              </w:rPr>
              <w:fldChar w:fldCharType="separate"/>
            </w:r>
            <w:r w:rsidR="00AC18CA">
              <w:rPr>
                <w:noProof/>
                <w:webHidden/>
              </w:rPr>
              <w:t>5</w:t>
            </w:r>
            <w:r>
              <w:rPr>
                <w:noProof/>
                <w:webHidden/>
              </w:rPr>
              <w:fldChar w:fldCharType="end"/>
            </w:r>
          </w:hyperlink>
        </w:p>
        <w:p w:rsidR="00B256A3" w:rsidRDefault="00B256A3" w:rsidP="00B256A3">
          <w:pPr>
            <w:pStyle w:val="T1"/>
            <w:tabs>
              <w:tab w:val="left" w:pos="440"/>
              <w:tab w:val="right" w:leader="dot" w:pos="9062"/>
            </w:tabs>
            <w:rPr>
              <w:rFonts w:eastAsiaTheme="minorEastAsia"/>
              <w:noProof/>
              <w:lang w:eastAsia="tr-TR"/>
            </w:rPr>
          </w:pPr>
          <w:hyperlink w:anchor="_Toc104714728" w:history="1">
            <w:r w:rsidRPr="00130FCB">
              <w:rPr>
                <w:rStyle w:val="Kpr"/>
                <w:noProof/>
              </w:rPr>
              <w:t>3.</w:t>
            </w:r>
            <w:r>
              <w:rPr>
                <w:rFonts w:eastAsiaTheme="minorEastAsia"/>
                <w:noProof/>
                <w:lang w:eastAsia="tr-TR"/>
              </w:rPr>
              <w:tab/>
            </w:r>
            <w:r w:rsidRPr="00130FCB">
              <w:rPr>
                <w:rStyle w:val="Kpr"/>
                <w:noProof/>
              </w:rPr>
              <w:t>Asıl/Ek Mahiyette Aylık Prim ve Hizmet Belgesi Oluşturulması</w:t>
            </w:r>
            <w:r>
              <w:rPr>
                <w:noProof/>
                <w:webHidden/>
              </w:rPr>
              <w:tab/>
            </w:r>
            <w:r>
              <w:rPr>
                <w:noProof/>
                <w:webHidden/>
              </w:rPr>
              <w:fldChar w:fldCharType="begin"/>
            </w:r>
            <w:r>
              <w:rPr>
                <w:noProof/>
                <w:webHidden/>
              </w:rPr>
              <w:instrText xml:space="preserve"> PAGEREF _Toc104714728 \h </w:instrText>
            </w:r>
            <w:r>
              <w:rPr>
                <w:noProof/>
                <w:webHidden/>
              </w:rPr>
            </w:r>
            <w:r>
              <w:rPr>
                <w:noProof/>
                <w:webHidden/>
              </w:rPr>
              <w:fldChar w:fldCharType="separate"/>
            </w:r>
            <w:r w:rsidR="00AC18CA">
              <w:rPr>
                <w:noProof/>
                <w:webHidden/>
              </w:rPr>
              <w:t>6</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29" w:history="1">
            <w:r w:rsidRPr="00130FCB">
              <w:rPr>
                <w:rStyle w:val="Kpr"/>
                <w:noProof/>
              </w:rPr>
              <w:t>3.1.</w:t>
            </w:r>
            <w:r>
              <w:rPr>
                <w:rFonts w:eastAsiaTheme="minorEastAsia"/>
                <w:noProof/>
                <w:lang w:eastAsia="tr-TR"/>
              </w:rPr>
              <w:tab/>
            </w:r>
            <w:r w:rsidRPr="00130FCB">
              <w:rPr>
                <w:rStyle w:val="Kpr"/>
                <w:noProof/>
              </w:rPr>
              <w:t>Dönem Seçimi</w:t>
            </w:r>
            <w:r>
              <w:rPr>
                <w:noProof/>
                <w:webHidden/>
              </w:rPr>
              <w:tab/>
            </w:r>
            <w:r>
              <w:rPr>
                <w:noProof/>
                <w:webHidden/>
              </w:rPr>
              <w:fldChar w:fldCharType="begin"/>
            </w:r>
            <w:r>
              <w:rPr>
                <w:noProof/>
                <w:webHidden/>
              </w:rPr>
              <w:instrText xml:space="preserve"> PAGEREF _Toc104714729 \h </w:instrText>
            </w:r>
            <w:r>
              <w:rPr>
                <w:noProof/>
                <w:webHidden/>
              </w:rPr>
            </w:r>
            <w:r>
              <w:rPr>
                <w:noProof/>
                <w:webHidden/>
              </w:rPr>
              <w:fldChar w:fldCharType="separate"/>
            </w:r>
            <w:r w:rsidR="00AC18CA">
              <w:rPr>
                <w:noProof/>
                <w:webHidden/>
              </w:rPr>
              <w:t>6</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30" w:history="1">
            <w:r w:rsidRPr="00130FCB">
              <w:rPr>
                <w:rStyle w:val="Kpr"/>
                <w:noProof/>
              </w:rPr>
              <w:t>3.2.</w:t>
            </w:r>
            <w:r>
              <w:rPr>
                <w:rFonts w:eastAsiaTheme="minorEastAsia"/>
                <w:noProof/>
                <w:lang w:eastAsia="tr-TR"/>
              </w:rPr>
              <w:tab/>
            </w:r>
            <w:r w:rsidRPr="00130FCB">
              <w:rPr>
                <w:rStyle w:val="Kpr"/>
                <w:noProof/>
              </w:rPr>
              <w:t>Belge Mahiyeti Seçimi</w:t>
            </w:r>
            <w:r>
              <w:rPr>
                <w:noProof/>
                <w:webHidden/>
              </w:rPr>
              <w:tab/>
            </w:r>
            <w:r>
              <w:rPr>
                <w:noProof/>
                <w:webHidden/>
              </w:rPr>
              <w:fldChar w:fldCharType="begin"/>
            </w:r>
            <w:r>
              <w:rPr>
                <w:noProof/>
                <w:webHidden/>
              </w:rPr>
              <w:instrText xml:space="preserve"> PAGEREF _Toc104714730 \h </w:instrText>
            </w:r>
            <w:r>
              <w:rPr>
                <w:noProof/>
                <w:webHidden/>
              </w:rPr>
            </w:r>
            <w:r>
              <w:rPr>
                <w:noProof/>
                <w:webHidden/>
              </w:rPr>
              <w:fldChar w:fldCharType="separate"/>
            </w:r>
            <w:r w:rsidR="00AC18CA">
              <w:rPr>
                <w:noProof/>
                <w:webHidden/>
              </w:rPr>
              <w:t>6</w:t>
            </w:r>
            <w:r>
              <w:rPr>
                <w:noProof/>
                <w:webHidden/>
              </w:rPr>
              <w:fldChar w:fldCharType="end"/>
            </w:r>
          </w:hyperlink>
        </w:p>
        <w:p w:rsidR="00B256A3" w:rsidRDefault="00B256A3" w:rsidP="00B256A3">
          <w:pPr>
            <w:pStyle w:val="T3"/>
            <w:tabs>
              <w:tab w:val="left" w:pos="1320"/>
              <w:tab w:val="right" w:leader="dot" w:pos="9062"/>
            </w:tabs>
            <w:rPr>
              <w:rFonts w:eastAsiaTheme="minorEastAsia"/>
              <w:noProof/>
              <w:lang w:eastAsia="tr-TR"/>
            </w:rPr>
          </w:pPr>
          <w:hyperlink w:anchor="_Toc104714731" w:history="1">
            <w:r w:rsidRPr="00130FCB">
              <w:rPr>
                <w:rStyle w:val="Kpr"/>
                <w:noProof/>
              </w:rPr>
              <w:t>3.2.1.</w:t>
            </w:r>
            <w:r>
              <w:rPr>
                <w:rFonts w:eastAsiaTheme="minorEastAsia"/>
                <w:noProof/>
                <w:lang w:eastAsia="tr-TR"/>
              </w:rPr>
              <w:tab/>
            </w:r>
            <w:r w:rsidRPr="00130FCB">
              <w:rPr>
                <w:rStyle w:val="Kpr"/>
                <w:noProof/>
              </w:rPr>
              <w:t>Asıl Mahiyette Belge Seçimi</w:t>
            </w:r>
            <w:r>
              <w:rPr>
                <w:noProof/>
                <w:webHidden/>
              </w:rPr>
              <w:tab/>
            </w:r>
            <w:r>
              <w:rPr>
                <w:noProof/>
                <w:webHidden/>
              </w:rPr>
              <w:fldChar w:fldCharType="begin"/>
            </w:r>
            <w:r>
              <w:rPr>
                <w:noProof/>
                <w:webHidden/>
              </w:rPr>
              <w:instrText xml:space="preserve"> PAGEREF _Toc104714731 \h </w:instrText>
            </w:r>
            <w:r>
              <w:rPr>
                <w:noProof/>
                <w:webHidden/>
              </w:rPr>
            </w:r>
            <w:r>
              <w:rPr>
                <w:noProof/>
                <w:webHidden/>
              </w:rPr>
              <w:fldChar w:fldCharType="separate"/>
            </w:r>
            <w:r w:rsidR="00AC18CA">
              <w:rPr>
                <w:noProof/>
                <w:webHidden/>
              </w:rPr>
              <w:t>6</w:t>
            </w:r>
            <w:r>
              <w:rPr>
                <w:noProof/>
                <w:webHidden/>
              </w:rPr>
              <w:fldChar w:fldCharType="end"/>
            </w:r>
          </w:hyperlink>
        </w:p>
        <w:p w:rsidR="00B256A3" w:rsidRDefault="00B256A3" w:rsidP="00B256A3">
          <w:pPr>
            <w:pStyle w:val="T3"/>
            <w:tabs>
              <w:tab w:val="left" w:pos="1320"/>
              <w:tab w:val="right" w:leader="dot" w:pos="9062"/>
            </w:tabs>
            <w:rPr>
              <w:rFonts w:eastAsiaTheme="minorEastAsia"/>
              <w:noProof/>
              <w:lang w:eastAsia="tr-TR"/>
            </w:rPr>
          </w:pPr>
          <w:hyperlink w:anchor="_Toc104714732" w:history="1">
            <w:r w:rsidRPr="00130FCB">
              <w:rPr>
                <w:rStyle w:val="Kpr"/>
                <w:noProof/>
              </w:rPr>
              <w:t>3.2.2.</w:t>
            </w:r>
            <w:r>
              <w:rPr>
                <w:rFonts w:eastAsiaTheme="minorEastAsia"/>
                <w:noProof/>
                <w:lang w:eastAsia="tr-TR"/>
              </w:rPr>
              <w:tab/>
            </w:r>
            <w:r w:rsidRPr="00130FCB">
              <w:rPr>
                <w:rStyle w:val="Kpr"/>
                <w:noProof/>
              </w:rPr>
              <w:t>Ek Mahiyette Belge Seçimi</w:t>
            </w:r>
            <w:r>
              <w:rPr>
                <w:noProof/>
                <w:webHidden/>
              </w:rPr>
              <w:tab/>
            </w:r>
            <w:r>
              <w:rPr>
                <w:noProof/>
                <w:webHidden/>
              </w:rPr>
              <w:fldChar w:fldCharType="begin"/>
            </w:r>
            <w:r>
              <w:rPr>
                <w:noProof/>
                <w:webHidden/>
              </w:rPr>
              <w:instrText xml:space="preserve"> PAGEREF _Toc104714732 \h </w:instrText>
            </w:r>
            <w:r>
              <w:rPr>
                <w:noProof/>
                <w:webHidden/>
              </w:rPr>
            </w:r>
            <w:r>
              <w:rPr>
                <w:noProof/>
                <w:webHidden/>
              </w:rPr>
              <w:fldChar w:fldCharType="separate"/>
            </w:r>
            <w:r w:rsidR="00AC18CA">
              <w:rPr>
                <w:noProof/>
                <w:webHidden/>
              </w:rPr>
              <w:t>7</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33" w:history="1">
            <w:r w:rsidRPr="00130FCB">
              <w:rPr>
                <w:rStyle w:val="Kpr"/>
                <w:noProof/>
              </w:rPr>
              <w:t>3.3.</w:t>
            </w:r>
            <w:r>
              <w:rPr>
                <w:rFonts w:eastAsiaTheme="minorEastAsia"/>
                <w:noProof/>
                <w:lang w:eastAsia="tr-TR"/>
              </w:rPr>
              <w:tab/>
            </w:r>
            <w:r w:rsidRPr="00130FCB">
              <w:rPr>
                <w:rStyle w:val="Kpr"/>
                <w:noProof/>
              </w:rPr>
              <w:t>Teşvik Kanun Numarası Seçimi</w:t>
            </w:r>
            <w:r>
              <w:rPr>
                <w:noProof/>
                <w:webHidden/>
              </w:rPr>
              <w:tab/>
            </w:r>
            <w:r>
              <w:rPr>
                <w:noProof/>
                <w:webHidden/>
              </w:rPr>
              <w:fldChar w:fldCharType="begin"/>
            </w:r>
            <w:r>
              <w:rPr>
                <w:noProof/>
                <w:webHidden/>
              </w:rPr>
              <w:instrText xml:space="preserve"> PAGEREF _Toc104714733 \h </w:instrText>
            </w:r>
            <w:r>
              <w:rPr>
                <w:noProof/>
                <w:webHidden/>
              </w:rPr>
            </w:r>
            <w:r>
              <w:rPr>
                <w:noProof/>
                <w:webHidden/>
              </w:rPr>
              <w:fldChar w:fldCharType="separate"/>
            </w:r>
            <w:r w:rsidR="00AC18CA">
              <w:rPr>
                <w:noProof/>
                <w:webHidden/>
              </w:rPr>
              <w:t>7</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34" w:history="1">
            <w:r w:rsidRPr="00130FCB">
              <w:rPr>
                <w:rStyle w:val="Kpr"/>
                <w:noProof/>
              </w:rPr>
              <w:t>3.4.</w:t>
            </w:r>
            <w:r>
              <w:rPr>
                <w:rFonts w:eastAsiaTheme="minorEastAsia"/>
                <w:noProof/>
                <w:lang w:eastAsia="tr-TR"/>
              </w:rPr>
              <w:tab/>
            </w:r>
            <w:r w:rsidRPr="00130FCB">
              <w:rPr>
                <w:rStyle w:val="Kpr"/>
                <w:noProof/>
              </w:rPr>
              <w:t>Sigortalı Seçimi</w:t>
            </w:r>
            <w:r>
              <w:rPr>
                <w:noProof/>
                <w:webHidden/>
              </w:rPr>
              <w:tab/>
            </w:r>
            <w:r>
              <w:rPr>
                <w:noProof/>
                <w:webHidden/>
              </w:rPr>
              <w:fldChar w:fldCharType="begin"/>
            </w:r>
            <w:r>
              <w:rPr>
                <w:noProof/>
                <w:webHidden/>
              </w:rPr>
              <w:instrText xml:space="preserve"> PAGEREF _Toc104714734 \h </w:instrText>
            </w:r>
            <w:r>
              <w:rPr>
                <w:noProof/>
                <w:webHidden/>
              </w:rPr>
            </w:r>
            <w:r>
              <w:rPr>
                <w:noProof/>
                <w:webHidden/>
              </w:rPr>
              <w:fldChar w:fldCharType="separate"/>
            </w:r>
            <w:r w:rsidR="00AC18CA">
              <w:rPr>
                <w:noProof/>
                <w:webHidden/>
              </w:rPr>
              <w:t>8</w:t>
            </w:r>
            <w:r>
              <w:rPr>
                <w:noProof/>
                <w:webHidden/>
              </w:rPr>
              <w:fldChar w:fldCharType="end"/>
            </w:r>
          </w:hyperlink>
        </w:p>
        <w:p w:rsidR="00B256A3" w:rsidRDefault="00B256A3" w:rsidP="00B256A3">
          <w:pPr>
            <w:pStyle w:val="T2"/>
            <w:tabs>
              <w:tab w:val="left" w:pos="880"/>
              <w:tab w:val="right" w:leader="dot" w:pos="9062"/>
            </w:tabs>
            <w:rPr>
              <w:rFonts w:eastAsiaTheme="minorEastAsia"/>
              <w:noProof/>
              <w:lang w:eastAsia="tr-TR"/>
            </w:rPr>
          </w:pPr>
          <w:hyperlink w:anchor="_Toc104714735" w:history="1">
            <w:r w:rsidRPr="00130FCB">
              <w:rPr>
                <w:rStyle w:val="Kpr"/>
                <w:noProof/>
              </w:rPr>
              <w:t>3.5.</w:t>
            </w:r>
            <w:r>
              <w:rPr>
                <w:rFonts w:eastAsiaTheme="minorEastAsia"/>
                <w:noProof/>
                <w:lang w:eastAsia="tr-TR"/>
              </w:rPr>
              <w:tab/>
            </w:r>
            <w:r w:rsidRPr="00130FCB">
              <w:rPr>
                <w:rStyle w:val="Kpr"/>
                <w:noProof/>
              </w:rPr>
              <w:t>Bildirge Onay İşlemi</w:t>
            </w:r>
            <w:r>
              <w:rPr>
                <w:noProof/>
                <w:webHidden/>
              </w:rPr>
              <w:tab/>
            </w:r>
            <w:r>
              <w:rPr>
                <w:noProof/>
                <w:webHidden/>
              </w:rPr>
              <w:fldChar w:fldCharType="begin"/>
            </w:r>
            <w:r>
              <w:rPr>
                <w:noProof/>
                <w:webHidden/>
              </w:rPr>
              <w:instrText xml:space="preserve"> PAGEREF _Toc104714735 \h </w:instrText>
            </w:r>
            <w:r>
              <w:rPr>
                <w:noProof/>
                <w:webHidden/>
              </w:rPr>
            </w:r>
            <w:r>
              <w:rPr>
                <w:noProof/>
                <w:webHidden/>
              </w:rPr>
              <w:fldChar w:fldCharType="separate"/>
            </w:r>
            <w:r w:rsidR="00AC18CA">
              <w:rPr>
                <w:noProof/>
                <w:webHidden/>
              </w:rPr>
              <w:t>9</w:t>
            </w:r>
            <w:r>
              <w:rPr>
                <w:noProof/>
                <w:webHidden/>
              </w:rPr>
              <w:fldChar w:fldCharType="end"/>
            </w:r>
          </w:hyperlink>
        </w:p>
        <w:p w:rsidR="00B256A3" w:rsidRDefault="00B256A3" w:rsidP="00B256A3">
          <w:pPr>
            <w:pStyle w:val="T1"/>
            <w:tabs>
              <w:tab w:val="left" w:pos="440"/>
              <w:tab w:val="right" w:leader="dot" w:pos="9062"/>
            </w:tabs>
            <w:rPr>
              <w:rFonts w:eastAsiaTheme="minorEastAsia"/>
              <w:noProof/>
              <w:lang w:eastAsia="tr-TR"/>
            </w:rPr>
          </w:pPr>
          <w:hyperlink w:anchor="_Toc104714736" w:history="1">
            <w:r w:rsidRPr="00130FCB">
              <w:rPr>
                <w:rStyle w:val="Kpr"/>
                <w:noProof/>
              </w:rPr>
              <w:t>4.</w:t>
            </w:r>
            <w:r>
              <w:rPr>
                <w:rFonts w:eastAsiaTheme="minorEastAsia"/>
                <w:noProof/>
                <w:lang w:eastAsia="tr-TR"/>
              </w:rPr>
              <w:tab/>
            </w:r>
            <w:r w:rsidRPr="00130FCB">
              <w:rPr>
                <w:rStyle w:val="Kpr"/>
                <w:noProof/>
              </w:rPr>
              <w:t>Bildirge Kontrol İşlemi</w:t>
            </w:r>
            <w:r>
              <w:rPr>
                <w:noProof/>
                <w:webHidden/>
              </w:rPr>
              <w:tab/>
            </w:r>
            <w:r>
              <w:rPr>
                <w:noProof/>
                <w:webHidden/>
              </w:rPr>
              <w:fldChar w:fldCharType="begin"/>
            </w:r>
            <w:r>
              <w:rPr>
                <w:noProof/>
                <w:webHidden/>
              </w:rPr>
              <w:instrText xml:space="preserve"> PAGEREF _Toc104714736 \h </w:instrText>
            </w:r>
            <w:r>
              <w:rPr>
                <w:noProof/>
                <w:webHidden/>
              </w:rPr>
            </w:r>
            <w:r>
              <w:rPr>
                <w:noProof/>
                <w:webHidden/>
              </w:rPr>
              <w:fldChar w:fldCharType="separate"/>
            </w:r>
            <w:r w:rsidR="00AC18CA">
              <w:rPr>
                <w:noProof/>
                <w:webHidden/>
              </w:rPr>
              <w:t>10</w:t>
            </w:r>
            <w:r>
              <w:rPr>
                <w:noProof/>
                <w:webHidden/>
              </w:rPr>
              <w:fldChar w:fldCharType="end"/>
            </w:r>
          </w:hyperlink>
        </w:p>
        <w:p w:rsidR="00B256A3" w:rsidRDefault="00B256A3" w:rsidP="00B256A3">
          <w:r w:rsidRPr="00EF2E94">
            <w:rPr>
              <w:rFonts w:ascii="Times New Roman" w:hAnsi="Times New Roman" w:cs="Times New Roman"/>
              <w:b/>
              <w:bCs/>
              <w:sz w:val="24"/>
              <w:szCs w:val="24"/>
            </w:rPr>
            <w:fldChar w:fldCharType="end"/>
          </w:r>
        </w:p>
      </w:sdtContent>
    </w:sdt>
    <w:p w:rsidR="00B256A3" w:rsidRDefault="00B256A3" w:rsidP="00B256A3">
      <w:pPr>
        <w:rPr>
          <w:rFonts w:ascii="Times New Roman" w:eastAsiaTheme="majorEastAsia" w:hAnsi="Times New Roman" w:cstheme="majorBidi"/>
          <w:b/>
          <w:sz w:val="24"/>
          <w:szCs w:val="24"/>
        </w:rPr>
      </w:pPr>
      <w:r>
        <w:rPr>
          <w:rFonts w:ascii="Times New Roman" w:eastAsiaTheme="majorEastAsia" w:hAnsi="Times New Roman" w:cstheme="majorBidi"/>
          <w:b/>
          <w:sz w:val="24"/>
          <w:szCs w:val="24"/>
        </w:rPr>
        <w:br w:type="page"/>
      </w:r>
    </w:p>
    <w:p w:rsidR="00B256A3" w:rsidRPr="00A80A89" w:rsidRDefault="00B256A3" w:rsidP="00B256A3">
      <w:pPr>
        <w:ind w:firstLine="709"/>
        <w:jc w:val="both"/>
        <w:rPr>
          <w:rFonts w:ascii="Times New Roman" w:hAnsi="Times New Roman" w:cs="Times New Roman"/>
          <w:sz w:val="24"/>
          <w:szCs w:val="24"/>
        </w:rPr>
      </w:pPr>
      <w:r w:rsidRPr="00A80A89">
        <w:rPr>
          <w:rFonts w:ascii="Times New Roman" w:hAnsi="Times New Roman" w:cs="Times New Roman"/>
          <w:sz w:val="24"/>
          <w:szCs w:val="24"/>
        </w:rPr>
        <w:lastRenderedPageBreak/>
        <w:t xml:space="preserve">Bu çalışma, </w:t>
      </w:r>
      <w:r>
        <w:rPr>
          <w:rFonts w:ascii="Times New Roman" w:hAnsi="Times New Roman" w:cs="Times New Roman"/>
          <w:sz w:val="24"/>
          <w:szCs w:val="24"/>
        </w:rPr>
        <w:t>yasal süresi içerisinde, hatalı olarak oluşturulmuş kolay işverenlik kapsamındaki aylık prim ve hizmet belgelerinin iptali ve iptal edilen belgenin yerine asıl/ek mahiyette oluşturulacak aylık prim ve hizmet belgelerinin düzenlenmesine yardımcı olmak amacıyla hazırlanmıştır. Bu nedenle iptal mahiyetteki belge oluşturma işlemleri, asıl/ek mahiyette belge oluşturma işlemlerinden önce ele alınmıştır. Bununla birlikte çalışmanın “3. Asıl/Ek Mahiyette Aylık Prim ve Hizmet Belgesi Oluşturulması” başlıklı bölümünün iptalden bağımsız yeni bir aylık prim ve hizmet belgesi oluşturulması amacıyla da kullanılması mümkündür.</w:t>
      </w:r>
    </w:p>
    <w:p w:rsidR="00B256A3" w:rsidRPr="008C3E1D" w:rsidRDefault="00B256A3" w:rsidP="00B256A3">
      <w:pPr>
        <w:pStyle w:val="Balk1"/>
        <w:numPr>
          <w:ilvl w:val="0"/>
          <w:numId w:val="12"/>
        </w:numPr>
        <w:spacing w:after="240"/>
      </w:pPr>
      <w:bookmarkStart w:id="70" w:name="_Toc104714721"/>
      <w:r w:rsidRPr="008C3E1D">
        <w:t>E-</w:t>
      </w:r>
      <w:r>
        <w:t>B</w:t>
      </w:r>
      <w:r w:rsidRPr="008C3E1D">
        <w:t xml:space="preserve">ildirge </w:t>
      </w:r>
      <w:r>
        <w:t>V</w:t>
      </w:r>
      <w:r w:rsidRPr="008C3E1D">
        <w:t xml:space="preserve">2’ye </w:t>
      </w:r>
      <w:r>
        <w:t>G</w:t>
      </w:r>
      <w:r w:rsidRPr="008C3E1D">
        <w:t>iriş</w:t>
      </w:r>
      <w:bookmarkEnd w:id="70"/>
    </w:p>
    <w:p w:rsidR="00B256A3" w:rsidRPr="008C3E1D" w:rsidRDefault="00B256A3" w:rsidP="00B256A3">
      <w:pPr>
        <w:ind w:firstLine="709"/>
        <w:jc w:val="both"/>
        <w:rPr>
          <w:rFonts w:ascii="Times New Roman" w:hAnsi="Times New Roman" w:cs="Times New Roman"/>
          <w:sz w:val="24"/>
          <w:szCs w:val="24"/>
        </w:rPr>
      </w:pPr>
      <w:r w:rsidRPr="008C3E1D">
        <w:rPr>
          <w:rFonts w:ascii="Times New Roman" w:hAnsi="Times New Roman" w:cs="Times New Roman"/>
          <w:sz w:val="24"/>
          <w:szCs w:val="24"/>
        </w:rPr>
        <w:t>Sosyal Güvenlik Kurumunun elektronik ortamdaki uygulamalarına ulaşmak için http://www.sgk.gov.tr internet sayfasında aşağıdaki ekran alıntısında kırmızı daire içine alınan E-SGK bağlantısına tıklanmalıdır</w:t>
      </w:r>
      <w:r>
        <w:rPr>
          <w:rFonts w:ascii="Times New Roman" w:hAnsi="Times New Roman" w:cs="Times New Roman"/>
          <w:sz w:val="24"/>
          <w:szCs w:val="24"/>
        </w:rPr>
        <w:t xml:space="preserve"> (görüntü 1)</w:t>
      </w:r>
      <w:r w:rsidRPr="008C3E1D">
        <w:rPr>
          <w:rFonts w:ascii="Times New Roman" w:hAnsi="Times New Roman" w:cs="Times New Roman"/>
          <w:sz w:val="24"/>
          <w:szCs w:val="24"/>
        </w:rPr>
        <w:t>.</w:t>
      </w:r>
    </w:p>
    <w:p w:rsidR="00B256A3" w:rsidRDefault="00B256A3" w:rsidP="00B256A3">
      <w:pPr>
        <w:keepNext/>
        <w:spacing w:after="0"/>
      </w:pPr>
      <w:r w:rsidRPr="008C3E1D">
        <w:rPr>
          <w:rFonts w:ascii="Times New Roman" w:hAnsi="Times New Roman" w:cs="Times New Roman"/>
          <w:b/>
          <w:noProof/>
          <w:sz w:val="24"/>
          <w:szCs w:val="24"/>
        </w:rPr>
        <w:drawing>
          <wp:inline distT="0" distB="0" distL="0" distR="0" wp14:anchorId="480FCB9B" wp14:editId="2102D326">
            <wp:extent cx="5745480" cy="962233"/>
            <wp:effectExtent l="19050" t="19050" r="26670" b="28575"/>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3833" cy="965307"/>
                    </a:xfrm>
                    <a:prstGeom prst="rect">
                      <a:avLst/>
                    </a:prstGeom>
                    <a:noFill/>
                    <a:ln>
                      <a:solidFill>
                        <a:schemeClr val="tx1"/>
                      </a:solidFill>
                    </a:ln>
                  </pic:spPr>
                </pic:pic>
              </a:graphicData>
            </a:graphic>
          </wp:inline>
        </w:drawing>
      </w:r>
    </w:p>
    <w:p w:rsidR="00B256A3" w:rsidRPr="008C3E1D" w:rsidRDefault="00B256A3" w:rsidP="00B256A3">
      <w:pPr>
        <w:pStyle w:val="ResimYazs"/>
        <w:jc w:val="center"/>
        <w:rPr>
          <w:rFonts w:ascii="Times New Roman" w:hAnsi="Times New Roman" w:cs="Times New Roman"/>
          <w:b/>
          <w:sz w:val="24"/>
          <w:szCs w:val="24"/>
        </w:rPr>
      </w:pPr>
      <w:r>
        <w:t xml:space="preserve">Görüntü </w:t>
      </w:r>
      <w:fldSimple w:instr=" SEQ Görüntü \* ARABIC ">
        <w:r>
          <w:rPr>
            <w:noProof/>
          </w:rPr>
          <w:t>1</w:t>
        </w:r>
      </w:fldSimple>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 xml:space="preserve">Açılan </w:t>
      </w:r>
      <w:r w:rsidRPr="00E1312F">
        <w:rPr>
          <w:rFonts w:ascii="Times New Roman" w:hAnsi="Times New Roman" w:cs="Times New Roman"/>
          <w:sz w:val="24"/>
          <w:szCs w:val="24"/>
        </w:rPr>
        <w:t xml:space="preserve">sayfada </w:t>
      </w:r>
      <w:r>
        <w:rPr>
          <w:rFonts w:ascii="Times New Roman" w:hAnsi="Times New Roman" w:cs="Times New Roman"/>
          <w:sz w:val="24"/>
          <w:szCs w:val="24"/>
        </w:rPr>
        <w:t>“İşveren”</w:t>
      </w:r>
      <w:r w:rsidRPr="00E1312F">
        <w:rPr>
          <w:rFonts w:ascii="Times New Roman" w:hAnsi="Times New Roman" w:cs="Times New Roman"/>
          <w:sz w:val="24"/>
          <w:szCs w:val="24"/>
        </w:rPr>
        <w:t xml:space="preserve"> bağlantısına tıklan</w:t>
      </w:r>
      <w:r>
        <w:rPr>
          <w:rFonts w:ascii="Times New Roman" w:hAnsi="Times New Roman" w:cs="Times New Roman"/>
          <w:sz w:val="24"/>
          <w:szCs w:val="24"/>
        </w:rPr>
        <w:t>malıd</w:t>
      </w:r>
      <w:r w:rsidRPr="00E1312F">
        <w:rPr>
          <w:rFonts w:ascii="Times New Roman" w:hAnsi="Times New Roman" w:cs="Times New Roman"/>
          <w:sz w:val="24"/>
          <w:szCs w:val="24"/>
        </w:rPr>
        <w:t>ır</w:t>
      </w:r>
      <w:r>
        <w:rPr>
          <w:rFonts w:ascii="Times New Roman" w:hAnsi="Times New Roman" w:cs="Times New Roman"/>
          <w:sz w:val="24"/>
          <w:szCs w:val="24"/>
        </w:rPr>
        <w:t xml:space="preserve"> (görüntü 2).</w:t>
      </w:r>
    </w:p>
    <w:p w:rsidR="00B256A3" w:rsidRDefault="00B256A3" w:rsidP="00B256A3">
      <w:pPr>
        <w:keepNext/>
        <w:spacing w:after="0"/>
        <w:jc w:val="both"/>
      </w:pPr>
      <w:r w:rsidRPr="00E1312F">
        <w:rPr>
          <w:rFonts w:ascii="Times New Roman" w:hAnsi="Times New Roman" w:cs="Times New Roman"/>
          <w:b/>
          <w:noProof/>
          <w:sz w:val="24"/>
          <w:szCs w:val="24"/>
        </w:rPr>
        <w:drawing>
          <wp:inline distT="0" distB="0" distL="0" distR="0" wp14:anchorId="046B2A7B" wp14:editId="1E4963B6">
            <wp:extent cx="5754027" cy="880110"/>
            <wp:effectExtent l="19050" t="19050" r="18415" b="1524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74155" cy="898484"/>
                    </a:xfrm>
                    <a:prstGeom prst="rect">
                      <a:avLst/>
                    </a:prstGeom>
                    <a:noFill/>
                    <a:ln>
                      <a:solidFill>
                        <a:schemeClr val="tx1"/>
                      </a:solidFill>
                    </a:ln>
                  </pic:spPr>
                </pic:pic>
              </a:graphicData>
            </a:graphic>
          </wp:inline>
        </w:drawing>
      </w:r>
    </w:p>
    <w:p w:rsidR="00B256A3" w:rsidRPr="00E1312F" w:rsidRDefault="00B256A3" w:rsidP="00B256A3">
      <w:pPr>
        <w:pStyle w:val="ResimYazs"/>
        <w:jc w:val="center"/>
        <w:rPr>
          <w:rFonts w:ascii="Times New Roman" w:hAnsi="Times New Roman" w:cs="Times New Roman"/>
          <w:b/>
          <w:sz w:val="24"/>
          <w:szCs w:val="24"/>
        </w:rPr>
      </w:pPr>
      <w:r>
        <w:t xml:space="preserve">Görüntü </w:t>
      </w:r>
      <w:fldSimple w:instr=" SEQ Görüntü \* ARABIC ">
        <w:r>
          <w:rPr>
            <w:noProof/>
          </w:rPr>
          <w:t>2</w:t>
        </w:r>
      </w:fldSimple>
    </w:p>
    <w:p w:rsidR="00B256A3" w:rsidRPr="00BE2233" w:rsidRDefault="00B256A3" w:rsidP="00B256A3">
      <w:pPr>
        <w:ind w:firstLine="709"/>
        <w:rPr>
          <w:rFonts w:ascii="Times New Roman" w:hAnsi="Times New Roman" w:cs="Times New Roman"/>
          <w:sz w:val="24"/>
          <w:szCs w:val="24"/>
        </w:rPr>
      </w:pPr>
      <w:r>
        <w:rPr>
          <w:rFonts w:ascii="Times New Roman" w:hAnsi="Times New Roman" w:cs="Times New Roman"/>
          <w:sz w:val="24"/>
          <w:szCs w:val="24"/>
        </w:rPr>
        <w:t>İşveren</w:t>
      </w:r>
      <w:r w:rsidRPr="00E1312F">
        <w:rPr>
          <w:rFonts w:ascii="Times New Roman" w:hAnsi="Times New Roman" w:cs="Times New Roman"/>
          <w:sz w:val="24"/>
          <w:szCs w:val="24"/>
        </w:rPr>
        <w:t xml:space="preserve"> </w:t>
      </w:r>
      <w:r>
        <w:rPr>
          <w:rFonts w:ascii="Times New Roman" w:hAnsi="Times New Roman" w:cs="Times New Roman"/>
          <w:sz w:val="24"/>
          <w:szCs w:val="24"/>
        </w:rPr>
        <w:t>uygulamalarının listelendiği sayfada E</w:t>
      </w:r>
      <w:r w:rsidRPr="00E1312F">
        <w:rPr>
          <w:rFonts w:ascii="Times New Roman" w:hAnsi="Times New Roman" w:cs="Times New Roman"/>
          <w:sz w:val="24"/>
          <w:szCs w:val="24"/>
        </w:rPr>
        <w:t>-Bildirge</w:t>
      </w:r>
      <w:r>
        <w:rPr>
          <w:rFonts w:ascii="Times New Roman" w:hAnsi="Times New Roman" w:cs="Times New Roman"/>
          <w:sz w:val="24"/>
          <w:szCs w:val="24"/>
        </w:rPr>
        <w:t>V2</w:t>
      </w:r>
      <w:r w:rsidRPr="00E1312F">
        <w:rPr>
          <w:rFonts w:ascii="Times New Roman" w:hAnsi="Times New Roman" w:cs="Times New Roman"/>
          <w:sz w:val="24"/>
          <w:szCs w:val="24"/>
        </w:rPr>
        <w:t xml:space="preserve"> bağlantısına tıklan</w:t>
      </w:r>
      <w:r>
        <w:rPr>
          <w:rFonts w:ascii="Times New Roman" w:hAnsi="Times New Roman" w:cs="Times New Roman"/>
          <w:sz w:val="24"/>
          <w:szCs w:val="24"/>
        </w:rPr>
        <w:t>malıdır (görüntü 3).</w:t>
      </w:r>
    </w:p>
    <w:p w:rsidR="00B256A3" w:rsidRDefault="00B256A3" w:rsidP="00B256A3">
      <w:pPr>
        <w:keepNext/>
        <w:spacing w:after="0"/>
      </w:pPr>
      <w:r>
        <w:rPr>
          <w:rFonts w:ascii="Times New Roman" w:hAnsi="Times New Roman" w:cs="Times New Roman"/>
          <w:b/>
          <w:noProof/>
          <w:sz w:val="24"/>
          <w:szCs w:val="24"/>
        </w:rPr>
        <w:drawing>
          <wp:inline distT="0" distB="0" distL="0" distR="0" wp14:anchorId="00830B59" wp14:editId="3E56FAB9">
            <wp:extent cx="5749290" cy="2853690"/>
            <wp:effectExtent l="19050" t="19050" r="22860" b="2286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9968" cy="2883808"/>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b/>
          <w:sz w:val="24"/>
          <w:szCs w:val="24"/>
        </w:rPr>
      </w:pPr>
      <w:r>
        <w:t xml:space="preserve">Görüntü </w:t>
      </w:r>
      <w:fldSimple w:instr=" SEQ Görüntü \* ARABIC ">
        <w:r>
          <w:rPr>
            <w:noProof/>
          </w:rPr>
          <w:t>3</w:t>
        </w:r>
      </w:fldSimple>
    </w:p>
    <w:p w:rsidR="00B256A3" w:rsidRPr="00107B11" w:rsidRDefault="00B256A3" w:rsidP="00B256A3">
      <w:pPr>
        <w:ind w:firstLine="709"/>
        <w:jc w:val="both"/>
        <w:rPr>
          <w:rFonts w:ascii="Times New Roman" w:hAnsi="Times New Roman" w:cs="Times New Roman"/>
          <w:sz w:val="24"/>
          <w:szCs w:val="24"/>
        </w:rPr>
      </w:pPr>
      <w:r w:rsidRPr="00107B11">
        <w:rPr>
          <w:rFonts w:ascii="Times New Roman" w:hAnsi="Times New Roman" w:cs="Times New Roman"/>
          <w:sz w:val="24"/>
          <w:szCs w:val="24"/>
        </w:rPr>
        <w:lastRenderedPageBreak/>
        <w:t>E</w:t>
      </w:r>
      <w:r>
        <w:rPr>
          <w:rFonts w:ascii="Times New Roman" w:hAnsi="Times New Roman" w:cs="Times New Roman"/>
          <w:sz w:val="24"/>
          <w:szCs w:val="24"/>
        </w:rPr>
        <w:t>-Bildirge V2 giriş sayfasına erişim için aşağıdaki ekran görüntüsünde kırmızı renkli dikdörtgen içine alınan “Uygulamaya Giriş” bağlantısına tıklanmalıdır (görüntü 4).</w:t>
      </w:r>
    </w:p>
    <w:p w:rsidR="00B256A3" w:rsidRDefault="00B256A3" w:rsidP="00B256A3">
      <w:pPr>
        <w:keepNext/>
        <w:spacing w:after="0"/>
      </w:pPr>
      <w:r w:rsidRPr="00107B11">
        <w:rPr>
          <w:rFonts w:ascii="Times New Roman" w:hAnsi="Times New Roman" w:cs="Times New Roman"/>
          <w:noProof/>
          <w:sz w:val="24"/>
          <w:szCs w:val="24"/>
        </w:rPr>
        <w:drawing>
          <wp:inline distT="0" distB="0" distL="0" distR="0" wp14:anchorId="29DD5730" wp14:editId="2B66926C">
            <wp:extent cx="5752465" cy="3187065"/>
            <wp:effectExtent l="19050" t="19050" r="19685" b="13335"/>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2465" cy="3187065"/>
                    </a:xfrm>
                    <a:prstGeom prst="rect">
                      <a:avLst/>
                    </a:prstGeom>
                    <a:noFill/>
                    <a:ln>
                      <a:solidFill>
                        <a:schemeClr val="tx1"/>
                      </a:solidFill>
                    </a:ln>
                  </pic:spPr>
                </pic:pic>
              </a:graphicData>
            </a:graphic>
          </wp:inline>
        </w:drawing>
      </w:r>
    </w:p>
    <w:p w:rsidR="00B256A3" w:rsidRPr="00107B11"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4</w:t>
        </w:r>
      </w:fldSimple>
    </w:p>
    <w:p w:rsidR="00B256A3" w:rsidRPr="00107B11" w:rsidRDefault="00B256A3" w:rsidP="00B256A3">
      <w:pPr>
        <w:ind w:firstLine="709"/>
        <w:jc w:val="both"/>
        <w:rPr>
          <w:rFonts w:ascii="Times New Roman" w:hAnsi="Times New Roman" w:cs="Times New Roman"/>
          <w:sz w:val="24"/>
          <w:szCs w:val="24"/>
        </w:rPr>
      </w:pPr>
      <w:r w:rsidRPr="00107B11">
        <w:rPr>
          <w:rFonts w:ascii="Times New Roman" w:hAnsi="Times New Roman" w:cs="Times New Roman"/>
          <w:sz w:val="24"/>
          <w:szCs w:val="24"/>
        </w:rPr>
        <w:t>E-Bildirge</w:t>
      </w:r>
      <w:r>
        <w:rPr>
          <w:rFonts w:ascii="Times New Roman" w:hAnsi="Times New Roman" w:cs="Times New Roman"/>
          <w:sz w:val="24"/>
          <w:szCs w:val="24"/>
        </w:rPr>
        <w:t xml:space="preserve"> V2</w:t>
      </w:r>
      <w:r w:rsidRPr="00107B11">
        <w:rPr>
          <w:rFonts w:ascii="Times New Roman" w:hAnsi="Times New Roman" w:cs="Times New Roman"/>
          <w:sz w:val="24"/>
          <w:szCs w:val="24"/>
        </w:rPr>
        <w:t xml:space="preserve"> uygulamasına giriş yapılabilmesi için </w:t>
      </w:r>
      <w:r>
        <w:rPr>
          <w:rFonts w:ascii="Times New Roman" w:hAnsi="Times New Roman" w:cs="Times New Roman"/>
          <w:sz w:val="24"/>
          <w:szCs w:val="24"/>
        </w:rPr>
        <w:t>gerekli olan “İşyeri Kodu”, “Sistem Şifresi” ve “İşyeri Şifresi” bilgilerine işveren uygulamalarının listelendiği görüntü 3’te yer alan sayfada “E-SGK Uygulamaları ve E-SGK Şifre” bağlantısına tıklanarak E-Devlet Kapısı üzerinden erişilebilmektedir (görüntü 5).</w:t>
      </w:r>
    </w:p>
    <w:p w:rsidR="00B256A3" w:rsidRDefault="00B256A3" w:rsidP="00B256A3">
      <w:pPr>
        <w:keepNext/>
        <w:spacing w:after="0"/>
        <w:jc w:val="both"/>
      </w:pPr>
      <w:r>
        <w:rPr>
          <w:rFonts w:ascii="Times New Roman" w:hAnsi="Times New Roman" w:cs="Times New Roman"/>
          <w:noProof/>
          <w:sz w:val="24"/>
          <w:szCs w:val="24"/>
        </w:rPr>
        <w:drawing>
          <wp:inline distT="0" distB="0" distL="0" distR="0" wp14:anchorId="190C05BD" wp14:editId="7D44E897">
            <wp:extent cx="5759450" cy="791845"/>
            <wp:effectExtent l="19050" t="19050" r="12700" b="27305"/>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9450" cy="791845"/>
                    </a:xfrm>
                    <a:prstGeom prst="rect">
                      <a:avLst/>
                    </a:prstGeom>
                    <a:noFill/>
                    <a:ln>
                      <a:solidFill>
                        <a:schemeClr val="tx1"/>
                      </a:solidFill>
                    </a:ln>
                  </pic:spPr>
                </pic:pic>
              </a:graphicData>
            </a:graphic>
          </wp:inline>
        </w:drawing>
      </w:r>
    </w:p>
    <w:p w:rsidR="00B256A3" w:rsidRPr="00107B11"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5</w:t>
        </w:r>
      </w:fldSimple>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Görüntü 6’da yer alan E-Bildirge V2 Kullanıcı Giriş ekranında;</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“Kullanıcı Adı” alanına yetkili kullanıcının Türkiye Cumhuriyeti Kimlik Numarası (TCKN) girilmelidir.</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Kullanıcı Adı alanının sağında yer alan ve ekran görüntüsünde 3 yazılı olan alana “İşyeri Kodu” bilgisi girilmelidir.</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Sistem Şifresi ve İşyeri Şifresi bilgileri girilmelidir.</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“Güvenlik Anahtarı” sağında yer alan kutuya birebir aynı olacak şekilde yazılmalıdır. Güvenlik anahtarının okunamadığı durumda güvenlik anahtarının sağ tarafında yer alan “yenile” (</w:t>
      </w:r>
      <w:r>
        <w:rPr>
          <w:rFonts w:ascii="Times New Roman" w:hAnsi="Times New Roman" w:cs="Times New Roman"/>
          <w:noProof/>
          <w:sz w:val="24"/>
          <w:szCs w:val="24"/>
        </w:rPr>
        <w:drawing>
          <wp:inline distT="0" distB="0" distL="0" distR="0" wp14:anchorId="579BED41" wp14:editId="13E9AEF5">
            <wp:extent cx="129843" cy="124861"/>
            <wp:effectExtent l="0" t="0" r="3810" b="889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V="1">
                      <a:off x="0" y="0"/>
                      <a:ext cx="147510" cy="141851"/>
                    </a:xfrm>
                    <a:prstGeom prst="rect">
                      <a:avLst/>
                    </a:prstGeom>
                    <a:noFill/>
                    <a:ln>
                      <a:noFill/>
                    </a:ln>
                  </pic:spPr>
                </pic:pic>
              </a:graphicData>
            </a:graphic>
          </wp:inline>
        </w:drawing>
      </w:r>
      <w:r>
        <w:rPr>
          <w:rFonts w:ascii="Times New Roman" w:hAnsi="Times New Roman" w:cs="Times New Roman"/>
          <w:sz w:val="24"/>
          <w:szCs w:val="24"/>
        </w:rPr>
        <w:t>) butonuna basılmak suretiyle yeni bir güvenlik anahtarı üretilebilmektedir.</w:t>
      </w:r>
    </w:p>
    <w:p w:rsidR="00B256A3" w:rsidRPr="008420C5"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Kullanıcı adı, işyeri kodu, sistem şifresi, işyeri şifresi ve güvenlik anahtarı bilgileri eksiksiz ve doğru olarak girildikten sonra “Giriş Yap” butonuna basılmalıdır.</w:t>
      </w:r>
    </w:p>
    <w:p w:rsidR="00B256A3" w:rsidRDefault="00B256A3" w:rsidP="00B256A3">
      <w:pPr>
        <w:keepNext/>
        <w:spacing w:after="0"/>
        <w:jc w:val="both"/>
      </w:pPr>
      <w:r>
        <w:rPr>
          <w:rFonts w:ascii="Times New Roman" w:hAnsi="Times New Roman" w:cs="Times New Roman"/>
          <w:noProof/>
          <w:sz w:val="24"/>
          <w:szCs w:val="24"/>
        </w:rPr>
        <w:lastRenderedPageBreak/>
        <w:drawing>
          <wp:inline distT="0" distB="0" distL="0" distR="0" wp14:anchorId="06E9A667" wp14:editId="4CA17623">
            <wp:extent cx="5759450" cy="2756715"/>
            <wp:effectExtent l="19050" t="19050" r="12700" b="24765"/>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88643" cy="2770688"/>
                    </a:xfrm>
                    <a:prstGeom prst="rect">
                      <a:avLst/>
                    </a:prstGeom>
                    <a:noFill/>
                    <a:ln>
                      <a:solidFill>
                        <a:schemeClr val="tx1"/>
                      </a:solidFill>
                    </a:ln>
                  </pic:spPr>
                </pic:pic>
              </a:graphicData>
            </a:graphic>
          </wp:inline>
        </w:drawing>
      </w:r>
    </w:p>
    <w:p w:rsidR="00B256A3" w:rsidRPr="00107B11"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6</w:t>
        </w:r>
      </w:fldSimple>
    </w:p>
    <w:p w:rsidR="00B256A3" w:rsidRDefault="00B256A3" w:rsidP="00B256A3">
      <w:pPr>
        <w:pStyle w:val="Balk1"/>
        <w:numPr>
          <w:ilvl w:val="0"/>
          <w:numId w:val="11"/>
        </w:numPr>
        <w:spacing w:after="240"/>
      </w:pPr>
      <w:bookmarkStart w:id="71" w:name="_Toc104714722"/>
      <w:r>
        <w:t>İptal Mahiyette Aylık Prim ve Hizmet Belgesi Oluşturulması</w:t>
      </w:r>
      <w:bookmarkEnd w:id="71"/>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Kullanıcı giriş bilgilerinin doğru olarak girilmesinden sonra aşağıdaki ekran açılmaktadır. Açılan ekranda daire içine alınan “Aylık Prim Hizmet Belgesi Girişi” bağlantısına tıklanmalıdır (görüntü 7).</w:t>
      </w:r>
    </w:p>
    <w:p w:rsidR="00B256A3" w:rsidRDefault="00B256A3" w:rsidP="00B256A3">
      <w:pPr>
        <w:keepNext/>
        <w:spacing w:after="0"/>
        <w:jc w:val="both"/>
      </w:pPr>
      <w:r>
        <w:rPr>
          <w:noProof/>
        </w:rPr>
        <w:drawing>
          <wp:inline distT="0" distB="0" distL="0" distR="0" wp14:anchorId="693E09CF" wp14:editId="0C0B3606">
            <wp:extent cx="5725160" cy="2640965"/>
            <wp:effectExtent l="19050" t="19050" r="27940" b="26035"/>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5160" cy="2640965"/>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7</w:t>
        </w:r>
      </w:fldSimple>
    </w:p>
    <w:p w:rsidR="00B256A3" w:rsidRDefault="00B256A3" w:rsidP="00B256A3">
      <w:pPr>
        <w:pStyle w:val="Balk2"/>
        <w:numPr>
          <w:ilvl w:val="1"/>
          <w:numId w:val="11"/>
        </w:numPr>
        <w:spacing w:after="240"/>
        <w:jc w:val="both"/>
      </w:pPr>
      <w:bookmarkStart w:id="72" w:name="_Toc104714723"/>
      <w:r>
        <w:t>Dönem Seçimi</w:t>
      </w:r>
      <w:bookmarkEnd w:id="72"/>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İptal belge verilmek istenen dönem “Tahakkuk Yıl/Ay” listesinden seçildikten sonra “Bilgileri Getir” butonuna tıklanmalıdır (görüntü 8).</w:t>
      </w:r>
    </w:p>
    <w:p w:rsidR="00B256A3" w:rsidRDefault="00B256A3" w:rsidP="00B256A3">
      <w:pPr>
        <w:keepNext/>
        <w:spacing w:after="0"/>
        <w:jc w:val="both"/>
      </w:pPr>
      <w:r>
        <w:rPr>
          <w:rFonts w:ascii="Times New Roman" w:hAnsi="Times New Roman" w:cs="Times New Roman"/>
          <w:noProof/>
          <w:sz w:val="24"/>
          <w:szCs w:val="24"/>
        </w:rPr>
        <w:drawing>
          <wp:inline distT="0" distB="0" distL="0" distR="0" wp14:anchorId="25244645" wp14:editId="7BA8807B">
            <wp:extent cx="5704840" cy="511810"/>
            <wp:effectExtent l="19050" t="19050" r="10160" b="21590"/>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04840" cy="511810"/>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8</w:t>
        </w:r>
      </w:fldSimple>
    </w:p>
    <w:p w:rsidR="00B256A3" w:rsidRDefault="00B256A3" w:rsidP="00B256A3">
      <w:pPr>
        <w:pStyle w:val="Balk2"/>
        <w:numPr>
          <w:ilvl w:val="1"/>
          <w:numId w:val="11"/>
        </w:numPr>
        <w:spacing w:after="240"/>
        <w:jc w:val="both"/>
      </w:pPr>
      <w:bookmarkStart w:id="73" w:name="_Toc104714724"/>
      <w:r>
        <w:lastRenderedPageBreak/>
        <w:t>Belge Mahiyeti Seçimi</w:t>
      </w:r>
      <w:bookmarkEnd w:id="73"/>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Açılan ekranda “Belge Mahiyeti” alanında “İPTAL” seçimi yapılmalıdır. Çalışmada yasal süresi içerisinde verilen aylık prim ve hizmet belgeleri ele alındığından “Tahakkuk Nedeni” alanında “(A) Yasal Süresi İçerisinde Verilmiş APHB” seçilerek “Belge İşlemleri” butonuna tıklanmalıdır (görüntü 9).</w:t>
      </w:r>
    </w:p>
    <w:p w:rsidR="00B256A3" w:rsidRDefault="00B256A3" w:rsidP="00B256A3">
      <w:pPr>
        <w:keepNext/>
        <w:spacing w:after="0"/>
        <w:jc w:val="both"/>
      </w:pPr>
      <w:r>
        <w:rPr>
          <w:rFonts w:ascii="Times New Roman" w:hAnsi="Times New Roman" w:cs="Times New Roman"/>
          <w:noProof/>
          <w:sz w:val="24"/>
          <w:szCs w:val="24"/>
        </w:rPr>
        <w:drawing>
          <wp:inline distT="0" distB="0" distL="0" distR="0" wp14:anchorId="0A55F077" wp14:editId="1DF6A96C">
            <wp:extent cx="5718175" cy="621030"/>
            <wp:effectExtent l="19050" t="19050" r="15875" b="2667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8175" cy="621030"/>
                    </a:xfrm>
                    <a:prstGeom prst="rect">
                      <a:avLst/>
                    </a:prstGeom>
                    <a:noFill/>
                    <a:ln>
                      <a:solidFill>
                        <a:schemeClr val="tx1"/>
                      </a:solidFill>
                    </a:ln>
                  </pic:spPr>
                </pic:pic>
              </a:graphicData>
            </a:graphic>
          </wp:inline>
        </w:drawing>
      </w:r>
    </w:p>
    <w:p w:rsidR="00B256A3" w:rsidRDefault="00B256A3" w:rsidP="00B256A3">
      <w:pPr>
        <w:pStyle w:val="ResimYazs"/>
        <w:jc w:val="center"/>
      </w:pPr>
      <w:r>
        <w:t xml:space="preserve">Görüntü </w:t>
      </w:r>
      <w:fldSimple w:instr=" SEQ Görüntü \* ARABIC ">
        <w:r>
          <w:rPr>
            <w:noProof/>
          </w:rPr>
          <w:t>9</w:t>
        </w:r>
      </w:fldSimple>
    </w:p>
    <w:p w:rsidR="00B256A3" w:rsidRDefault="00B256A3" w:rsidP="00B256A3">
      <w:pPr>
        <w:pStyle w:val="Balk2"/>
        <w:numPr>
          <w:ilvl w:val="1"/>
          <w:numId w:val="11"/>
        </w:numPr>
        <w:spacing w:after="240"/>
        <w:jc w:val="both"/>
      </w:pPr>
      <w:bookmarkStart w:id="74" w:name="_Toc104714725"/>
      <w:r>
        <w:t>Tahakkuk Seçimi</w:t>
      </w:r>
      <w:bookmarkEnd w:id="74"/>
    </w:p>
    <w:p w:rsidR="00B256A3" w:rsidRPr="00291A8A" w:rsidRDefault="00B256A3" w:rsidP="00B256A3">
      <w:pPr>
        <w:ind w:firstLine="709"/>
        <w:jc w:val="both"/>
        <w:rPr>
          <w:rFonts w:ascii="Times New Roman" w:hAnsi="Times New Roman" w:cs="Times New Roman"/>
          <w:sz w:val="24"/>
          <w:szCs w:val="24"/>
        </w:rPr>
      </w:pPr>
      <w:r w:rsidRPr="00291A8A">
        <w:rPr>
          <w:rFonts w:ascii="Times New Roman" w:hAnsi="Times New Roman" w:cs="Times New Roman"/>
          <w:sz w:val="24"/>
          <w:szCs w:val="24"/>
        </w:rPr>
        <w:t xml:space="preserve">Görüntü 10’da </w:t>
      </w:r>
      <w:r>
        <w:rPr>
          <w:rFonts w:ascii="Times New Roman" w:hAnsi="Times New Roman" w:cs="Times New Roman"/>
          <w:sz w:val="24"/>
          <w:szCs w:val="24"/>
        </w:rPr>
        <w:t>yer alan</w:t>
      </w:r>
      <w:r w:rsidRPr="00291A8A">
        <w:rPr>
          <w:rFonts w:ascii="Times New Roman" w:hAnsi="Times New Roman" w:cs="Times New Roman"/>
          <w:sz w:val="24"/>
          <w:szCs w:val="24"/>
        </w:rPr>
        <w:t xml:space="preserve"> ekranda iptal edilmek istenen </w:t>
      </w:r>
      <w:r>
        <w:rPr>
          <w:rFonts w:ascii="Times New Roman" w:hAnsi="Times New Roman" w:cs="Times New Roman"/>
          <w:sz w:val="24"/>
          <w:szCs w:val="24"/>
        </w:rPr>
        <w:t>belgeye</w:t>
      </w:r>
      <w:r w:rsidRPr="00291A8A">
        <w:rPr>
          <w:rFonts w:ascii="Times New Roman" w:hAnsi="Times New Roman" w:cs="Times New Roman"/>
          <w:sz w:val="24"/>
          <w:szCs w:val="24"/>
        </w:rPr>
        <w:t xml:space="preserve"> ilişkin bilgiler kontrol edildikten sonra kırmızı daire içine alınan</w:t>
      </w:r>
      <w:r>
        <w:rPr>
          <w:rFonts w:ascii="Times New Roman" w:hAnsi="Times New Roman" w:cs="Times New Roman"/>
          <w:sz w:val="24"/>
          <w:szCs w:val="24"/>
        </w:rPr>
        <w:t xml:space="preserve"> “Seç” sütunundaki</w:t>
      </w:r>
      <w:r w:rsidRPr="00291A8A">
        <w:rPr>
          <w:rFonts w:ascii="Times New Roman" w:hAnsi="Times New Roman" w:cs="Times New Roman"/>
          <w:sz w:val="24"/>
          <w:szCs w:val="24"/>
        </w:rPr>
        <w:t xml:space="preserve"> kutucuk işaretlenerek “Tahakkuk Seç” butonuna basılmalıdır.</w:t>
      </w:r>
    </w:p>
    <w:p w:rsidR="00B256A3" w:rsidRDefault="00B256A3" w:rsidP="00B256A3">
      <w:pPr>
        <w:keepNext/>
        <w:spacing w:after="0"/>
        <w:jc w:val="both"/>
      </w:pPr>
      <w:r>
        <w:rPr>
          <w:noProof/>
        </w:rPr>
        <w:drawing>
          <wp:inline distT="0" distB="0" distL="0" distR="0" wp14:anchorId="1ACE63D0" wp14:editId="7AD7D24A">
            <wp:extent cx="5711825" cy="948690"/>
            <wp:effectExtent l="19050" t="19050" r="22225" b="2286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11825" cy="948690"/>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10</w:t>
        </w:r>
      </w:fldSimple>
    </w:p>
    <w:p w:rsidR="00B256A3" w:rsidRDefault="00B256A3" w:rsidP="00B256A3">
      <w:pPr>
        <w:pStyle w:val="Balk2"/>
        <w:numPr>
          <w:ilvl w:val="1"/>
          <w:numId w:val="11"/>
        </w:numPr>
        <w:spacing w:after="240"/>
        <w:jc w:val="both"/>
      </w:pPr>
      <w:bookmarkStart w:id="75" w:name="_Toc104714726"/>
      <w:r>
        <w:t>Sigortalı Seçimi</w:t>
      </w:r>
      <w:bookmarkEnd w:id="75"/>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Görüntü 11’de yer alan ekranda öncelikle iptal edilmek istenen belgede yer alan kişiler kontrol edilmelidir. Eğer hatalı belge seçildiği düşünülüyorsa “Belge Seçim Ekranı” butonuna tıklanarak belge seçim ekranına geri dönülebilmektedir.</w:t>
      </w:r>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Bu ekranda iptal edilmek istenen kişi/kişilerin yer aldığı satırların başında yer alan “Sıra” sütununun solundaki kutucuk işaretlendikten sonra “Seçili Kişileri İptal Et” butonuna tıklanmalıdır.</w:t>
      </w:r>
    </w:p>
    <w:p w:rsidR="00B256A3" w:rsidRDefault="00B256A3" w:rsidP="00B256A3">
      <w:pPr>
        <w:keepNext/>
        <w:spacing w:after="0"/>
        <w:jc w:val="both"/>
      </w:pPr>
      <w:r>
        <w:rPr>
          <w:rFonts w:ascii="Times New Roman" w:hAnsi="Times New Roman" w:cs="Times New Roman"/>
          <w:noProof/>
          <w:sz w:val="24"/>
          <w:szCs w:val="24"/>
        </w:rPr>
        <w:drawing>
          <wp:inline distT="0" distB="0" distL="0" distR="0" wp14:anchorId="44AB55C5" wp14:editId="7C064E30">
            <wp:extent cx="5725160" cy="764540"/>
            <wp:effectExtent l="19050" t="19050" r="27940" b="1651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25160" cy="764540"/>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11</w:t>
        </w:r>
      </w:fldSimple>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İptal</w:t>
      </w:r>
      <w:r>
        <w:rPr>
          <w:rFonts w:ascii="Times New Roman" w:hAnsi="Times New Roman" w:cs="Times New Roman"/>
          <w:sz w:val="24"/>
          <w:szCs w:val="24"/>
        </w:rPr>
        <w:t>e ilişkin</w:t>
      </w:r>
      <w:r w:rsidRPr="009B2FC5">
        <w:rPr>
          <w:rFonts w:ascii="Times New Roman" w:hAnsi="Times New Roman" w:cs="Times New Roman"/>
          <w:sz w:val="24"/>
          <w:szCs w:val="24"/>
        </w:rPr>
        <w:t xml:space="preserve"> belgede yer alan bilgiler “İptal APHB Döküm” butonu üzerinden</w:t>
      </w:r>
      <w:r>
        <w:rPr>
          <w:rFonts w:ascii="Times New Roman" w:hAnsi="Times New Roman" w:cs="Times New Roman"/>
          <w:sz w:val="24"/>
          <w:szCs w:val="24"/>
        </w:rPr>
        <w:t xml:space="preserve"> de</w:t>
      </w:r>
      <w:r w:rsidRPr="009B2FC5">
        <w:rPr>
          <w:rFonts w:ascii="Times New Roman" w:hAnsi="Times New Roman" w:cs="Times New Roman"/>
          <w:sz w:val="24"/>
          <w:szCs w:val="24"/>
        </w:rPr>
        <w:t xml:space="preserve"> kontrol edilebilmektedir</w:t>
      </w:r>
      <w:r>
        <w:rPr>
          <w:rFonts w:ascii="Times New Roman" w:hAnsi="Times New Roman" w:cs="Times New Roman"/>
          <w:sz w:val="24"/>
          <w:szCs w:val="24"/>
        </w:rPr>
        <w:t xml:space="preserve"> (görüntü 12)</w:t>
      </w:r>
      <w:r w:rsidRPr="009B2FC5">
        <w:rPr>
          <w:rFonts w:ascii="Times New Roman" w:hAnsi="Times New Roman" w:cs="Times New Roman"/>
          <w:sz w:val="24"/>
          <w:szCs w:val="24"/>
        </w:rPr>
        <w:t>. İptal</w:t>
      </w:r>
      <w:r>
        <w:rPr>
          <w:rFonts w:ascii="Times New Roman" w:hAnsi="Times New Roman" w:cs="Times New Roman"/>
          <w:sz w:val="24"/>
          <w:szCs w:val="24"/>
        </w:rPr>
        <w:t>e ilişkin</w:t>
      </w:r>
      <w:r w:rsidRPr="009B2FC5">
        <w:rPr>
          <w:rFonts w:ascii="Times New Roman" w:hAnsi="Times New Roman" w:cs="Times New Roman"/>
          <w:sz w:val="24"/>
          <w:szCs w:val="24"/>
        </w:rPr>
        <w:t xml:space="preserve"> belgede yer alan bilgilerin doğruluğu teyit edildikten sonra “Onayla Ekranına Geç” butonuna basılmalıdır.</w:t>
      </w:r>
    </w:p>
    <w:p w:rsidR="00B256A3" w:rsidRPr="009B2FC5" w:rsidRDefault="00B256A3" w:rsidP="00B256A3">
      <w:pPr>
        <w:keepNext/>
        <w:spacing w:after="0"/>
        <w:jc w:val="both"/>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18F28FA9" wp14:editId="2C7E0290">
            <wp:extent cx="5732145" cy="682625"/>
            <wp:effectExtent l="19050" t="19050" r="20955" b="2222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2145" cy="682625"/>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12</w:t>
      </w:r>
      <w:r w:rsidRPr="009B2FC5">
        <w:rPr>
          <w:rFonts w:cs="Times New Roman"/>
        </w:rPr>
        <w:fldChar w:fldCharType="end"/>
      </w:r>
    </w:p>
    <w:p w:rsidR="00B256A3" w:rsidRPr="009B2FC5" w:rsidRDefault="00B256A3" w:rsidP="00B256A3">
      <w:pPr>
        <w:pStyle w:val="Balk2"/>
        <w:numPr>
          <w:ilvl w:val="1"/>
          <w:numId w:val="11"/>
        </w:numPr>
        <w:spacing w:after="240"/>
        <w:jc w:val="both"/>
        <w:rPr>
          <w:rFonts w:cs="Times New Roman"/>
          <w:szCs w:val="24"/>
        </w:rPr>
      </w:pPr>
      <w:bookmarkStart w:id="76" w:name="_Toc104714727"/>
      <w:r w:rsidRPr="009B2FC5">
        <w:rPr>
          <w:rFonts w:cs="Times New Roman"/>
          <w:szCs w:val="24"/>
        </w:rPr>
        <w:lastRenderedPageBreak/>
        <w:t>Bildirge Onay İşlemi</w:t>
      </w:r>
      <w:bookmarkEnd w:id="76"/>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 xml:space="preserve">Onay Bekleyen Bildirge Listesi ekranında (görüntü 13) iptal edilmek istenen </w:t>
      </w:r>
      <w:r>
        <w:rPr>
          <w:rFonts w:ascii="Times New Roman" w:hAnsi="Times New Roman" w:cs="Times New Roman"/>
          <w:sz w:val="24"/>
          <w:szCs w:val="24"/>
        </w:rPr>
        <w:t>bildirgenin</w:t>
      </w:r>
      <w:r w:rsidRPr="009B2FC5">
        <w:rPr>
          <w:rFonts w:ascii="Times New Roman" w:hAnsi="Times New Roman" w:cs="Times New Roman"/>
          <w:sz w:val="24"/>
          <w:szCs w:val="24"/>
        </w:rPr>
        <w:t xml:space="preserve"> “Seç” sütununda yer alan kutucuk işaretlendikten sonra “Bildirge Onayla” butonuna basılmalıdır.</w:t>
      </w:r>
      <w:r w:rsidRPr="002512D8">
        <w:rPr>
          <w:rFonts w:ascii="Times New Roman" w:hAnsi="Times New Roman" w:cs="Times New Roman"/>
          <w:sz w:val="24"/>
          <w:szCs w:val="24"/>
        </w:rPr>
        <w:t xml:space="preserve"> </w:t>
      </w:r>
      <w:r w:rsidRPr="009B2FC5">
        <w:rPr>
          <w:rFonts w:ascii="Times New Roman" w:hAnsi="Times New Roman" w:cs="Times New Roman"/>
          <w:sz w:val="24"/>
          <w:szCs w:val="24"/>
        </w:rPr>
        <w:t xml:space="preserve">Bu ekranda </w:t>
      </w:r>
      <w:r>
        <w:rPr>
          <w:rFonts w:ascii="Times New Roman" w:hAnsi="Times New Roman" w:cs="Times New Roman"/>
          <w:sz w:val="24"/>
          <w:szCs w:val="24"/>
        </w:rPr>
        <w:t>listelenen</w:t>
      </w:r>
      <w:r w:rsidRPr="009B2FC5">
        <w:rPr>
          <w:rFonts w:ascii="Times New Roman" w:hAnsi="Times New Roman" w:cs="Times New Roman"/>
          <w:sz w:val="24"/>
          <w:szCs w:val="24"/>
        </w:rPr>
        <w:t xml:space="preserve"> </w:t>
      </w:r>
      <w:r>
        <w:rPr>
          <w:rFonts w:ascii="Times New Roman" w:hAnsi="Times New Roman" w:cs="Times New Roman"/>
          <w:sz w:val="24"/>
          <w:szCs w:val="24"/>
        </w:rPr>
        <w:t>bildirgeler</w:t>
      </w:r>
      <w:r w:rsidRPr="009B2FC5">
        <w:rPr>
          <w:rFonts w:ascii="Times New Roman" w:hAnsi="Times New Roman" w:cs="Times New Roman"/>
          <w:sz w:val="24"/>
          <w:szCs w:val="24"/>
        </w:rPr>
        <w:t xml:space="preserve"> </w:t>
      </w:r>
      <w:r>
        <w:rPr>
          <w:rFonts w:ascii="Times New Roman" w:hAnsi="Times New Roman" w:cs="Times New Roman"/>
          <w:sz w:val="24"/>
          <w:szCs w:val="24"/>
        </w:rPr>
        <w:t xml:space="preserve">“Düzeltme Yap” butonu vasıtasıyla düzeltilebilmekte ve </w:t>
      </w:r>
      <w:r w:rsidRPr="009B2FC5">
        <w:rPr>
          <w:rFonts w:ascii="Times New Roman" w:hAnsi="Times New Roman" w:cs="Times New Roman"/>
          <w:sz w:val="24"/>
          <w:szCs w:val="24"/>
        </w:rPr>
        <w:t>“Bildirgeyi Sil” butonu vasıtasıyla</w:t>
      </w:r>
      <w:r>
        <w:rPr>
          <w:rFonts w:ascii="Times New Roman" w:hAnsi="Times New Roman" w:cs="Times New Roman"/>
          <w:sz w:val="24"/>
          <w:szCs w:val="24"/>
        </w:rPr>
        <w:t xml:space="preserve"> da</w:t>
      </w:r>
      <w:r w:rsidRPr="009B2FC5">
        <w:rPr>
          <w:rFonts w:ascii="Times New Roman" w:hAnsi="Times New Roman" w:cs="Times New Roman"/>
          <w:sz w:val="24"/>
          <w:szCs w:val="24"/>
        </w:rPr>
        <w:t xml:space="preserve"> silinebilmektedir. Ayrıca onaylanmamış bildirgelere ilişkin tahakkuk fişi, hizmet listesi ve SPEK harici hizmet listeleri de bu ekran üzerinden görüntülenebilmektedir.</w:t>
      </w:r>
    </w:p>
    <w:p w:rsidR="00B256A3" w:rsidRPr="009B2FC5" w:rsidRDefault="00B256A3" w:rsidP="00B256A3">
      <w:pPr>
        <w:keepNext/>
        <w:spacing w:after="0"/>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793522AE" wp14:editId="06805B49">
            <wp:extent cx="5711825" cy="1207770"/>
            <wp:effectExtent l="19050" t="19050" r="22225" b="1143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1825" cy="1207770"/>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13</w:t>
      </w:r>
      <w:r w:rsidRPr="009B2FC5">
        <w:rPr>
          <w:rFonts w:cs="Times New Roman"/>
        </w:rPr>
        <w:fldChar w:fldCharType="end"/>
      </w:r>
    </w:p>
    <w:p w:rsidR="00B256A3" w:rsidRPr="009B2FC5"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İ</w:t>
      </w:r>
      <w:r w:rsidRPr="009B2FC5">
        <w:rPr>
          <w:rFonts w:ascii="Times New Roman" w:hAnsi="Times New Roman" w:cs="Times New Roman"/>
          <w:sz w:val="24"/>
          <w:szCs w:val="24"/>
        </w:rPr>
        <w:t>ptal</w:t>
      </w:r>
      <w:r>
        <w:rPr>
          <w:rFonts w:ascii="Times New Roman" w:hAnsi="Times New Roman" w:cs="Times New Roman"/>
          <w:sz w:val="24"/>
          <w:szCs w:val="24"/>
        </w:rPr>
        <w:t>e ilişkin bildirge oluşturma</w:t>
      </w:r>
      <w:r w:rsidRPr="009B2FC5">
        <w:rPr>
          <w:rFonts w:ascii="Times New Roman" w:hAnsi="Times New Roman" w:cs="Times New Roman"/>
          <w:sz w:val="24"/>
          <w:szCs w:val="24"/>
        </w:rPr>
        <w:t xml:space="preserve"> işleminin son aşaması olan “Bildirge Onaylama” ekranında (görüntü 14) “Belgemi Onaylıyorum” kutucu</w:t>
      </w:r>
      <w:r>
        <w:rPr>
          <w:rFonts w:ascii="Times New Roman" w:hAnsi="Times New Roman" w:cs="Times New Roman"/>
          <w:sz w:val="24"/>
          <w:szCs w:val="24"/>
        </w:rPr>
        <w:t>ğu</w:t>
      </w:r>
      <w:r w:rsidRPr="009B2FC5">
        <w:rPr>
          <w:rFonts w:ascii="Times New Roman" w:hAnsi="Times New Roman" w:cs="Times New Roman"/>
          <w:sz w:val="24"/>
          <w:szCs w:val="24"/>
        </w:rPr>
        <w:t xml:space="preserve"> işaretlendikten sonra “İşyeri Şifresi” bilgisi girilmeli ve “Onayla” butonuna basılmalıdır.</w:t>
      </w:r>
    </w:p>
    <w:p w:rsidR="00B256A3" w:rsidRPr="009B2FC5" w:rsidRDefault="00B256A3" w:rsidP="00B256A3">
      <w:pPr>
        <w:keepNext/>
        <w:spacing w:after="0"/>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053AAC8E" wp14:editId="36FA7D6E">
            <wp:extent cx="5718175" cy="1514901"/>
            <wp:effectExtent l="19050" t="19050" r="15875" b="28575"/>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0922" cy="1518278"/>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14</w:t>
      </w:r>
      <w:r w:rsidRPr="009B2FC5">
        <w:rPr>
          <w:rFonts w:cs="Times New Roman"/>
        </w:rPr>
        <w:fldChar w:fldCharType="end"/>
      </w:r>
    </w:p>
    <w:p w:rsidR="00B256A3" w:rsidRPr="009B2FC5"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 xml:space="preserve">Görüntü 15’te yer alan ekranda </w:t>
      </w:r>
      <w:r w:rsidRPr="009B2FC5">
        <w:rPr>
          <w:rFonts w:ascii="Times New Roman" w:hAnsi="Times New Roman" w:cs="Times New Roman"/>
          <w:sz w:val="24"/>
          <w:szCs w:val="24"/>
        </w:rPr>
        <w:t xml:space="preserve">“İşleminiz Başarılı Bir Şekilde Tamamlanmıştır.” mesajı ile iptal </w:t>
      </w:r>
      <w:r>
        <w:rPr>
          <w:rFonts w:ascii="Times New Roman" w:hAnsi="Times New Roman" w:cs="Times New Roman"/>
          <w:sz w:val="24"/>
          <w:szCs w:val="24"/>
        </w:rPr>
        <w:t xml:space="preserve">mahiyetteki belgenin oluştuğu bilgisi </w:t>
      </w:r>
      <w:r w:rsidRPr="009B2FC5">
        <w:rPr>
          <w:rFonts w:ascii="Times New Roman" w:hAnsi="Times New Roman" w:cs="Times New Roman"/>
          <w:sz w:val="24"/>
          <w:szCs w:val="24"/>
        </w:rPr>
        <w:t>verilmektedir (görüntü 15).</w:t>
      </w:r>
    </w:p>
    <w:p w:rsidR="00B256A3" w:rsidRPr="009B2FC5" w:rsidRDefault="00B256A3" w:rsidP="00B256A3">
      <w:pPr>
        <w:keepNext/>
        <w:spacing w:after="0"/>
        <w:jc w:val="both"/>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42AAC77E" wp14:editId="2CB40125">
            <wp:extent cx="5710402" cy="1767385"/>
            <wp:effectExtent l="19050" t="19050" r="24130" b="23495"/>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9957" cy="1782723"/>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15</w:t>
      </w:r>
      <w:r w:rsidRPr="009B2FC5">
        <w:rPr>
          <w:rFonts w:cs="Times New Roman"/>
        </w:rPr>
        <w:fldChar w:fldCharType="end"/>
      </w:r>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 xml:space="preserve">Böylelikle </w:t>
      </w:r>
      <w:r>
        <w:rPr>
          <w:rFonts w:ascii="Times New Roman" w:hAnsi="Times New Roman" w:cs="Times New Roman"/>
          <w:sz w:val="24"/>
          <w:szCs w:val="24"/>
        </w:rPr>
        <w:t xml:space="preserve">iptal mahiyetteki </w:t>
      </w:r>
      <w:r w:rsidRPr="009B2FC5">
        <w:rPr>
          <w:rFonts w:ascii="Times New Roman" w:hAnsi="Times New Roman" w:cs="Times New Roman"/>
          <w:sz w:val="24"/>
          <w:szCs w:val="24"/>
        </w:rPr>
        <w:t>aylık prim ve hizmet belgesi</w:t>
      </w:r>
      <w:r>
        <w:rPr>
          <w:rFonts w:ascii="Times New Roman" w:hAnsi="Times New Roman" w:cs="Times New Roman"/>
          <w:sz w:val="24"/>
          <w:szCs w:val="24"/>
        </w:rPr>
        <w:t xml:space="preserve"> yasal</w:t>
      </w:r>
      <w:r w:rsidRPr="009B2FC5">
        <w:rPr>
          <w:rFonts w:ascii="Times New Roman" w:hAnsi="Times New Roman" w:cs="Times New Roman"/>
          <w:sz w:val="24"/>
          <w:szCs w:val="24"/>
        </w:rPr>
        <w:t xml:space="preserve"> </w:t>
      </w:r>
      <w:r>
        <w:rPr>
          <w:rFonts w:ascii="Times New Roman" w:hAnsi="Times New Roman" w:cs="Times New Roman"/>
          <w:sz w:val="24"/>
          <w:szCs w:val="24"/>
        </w:rPr>
        <w:t>süresi içerisinde</w:t>
      </w:r>
      <w:r w:rsidRPr="009B2FC5">
        <w:rPr>
          <w:rFonts w:ascii="Times New Roman" w:hAnsi="Times New Roman" w:cs="Times New Roman"/>
          <w:sz w:val="24"/>
          <w:szCs w:val="24"/>
        </w:rPr>
        <w:t xml:space="preserve"> </w:t>
      </w:r>
      <w:r>
        <w:rPr>
          <w:rFonts w:ascii="Times New Roman" w:hAnsi="Times New Roman" w:cs="Times New Roman"/>
          <w:sz w:val="24"/>
          <w:szCs w:val="24"/>
        </w:rPr>
        <w:t xml:space="preserve">bildirilmiş </w:t>
      </w:r>
      <w:r w:rsidRPr="009B2FC5">
        <w:rPr>
          <w:rFonts w:ascii="Times New Roman" w:hAnsi="Times New Roman" w:cs="Times New Roman"/>
          <w:sz w:val="24"/>
          <w:szCs w:val="24"/>
        </w:rPr>
        <w:t xml:space="preserve">olmaktadır. İptal edilen belgenin yerine yenisinin </w:t>
      </w:r>
      <w:r>
        <w:rPr>
          <w:rFonts w:ascii="Times New Roman" w:hAnsi="Times New Roman" w:cs="Times New Roman"/>
          <w:sz w:val="24"/>
          <w:szCs w:val="24"/>
        </w:rPr>
        <w:t>oluşturulması</w:t>
      </w:r>
      <w:r w:rsidRPr="009B2FC5">
        <w:rPr>
          <w:rFonts w:ascii="Times New Roman" w:hAnsi="Times New Roman" w:cs="Times New Roman"/>
          <w:sz w:val="24"/>
          <w:szCs w:val="24"/>
        </w:rPr>
        <w:t xml:space="preserve"> gerekiyorsa, sonraki aşama asıl veya ek </w:t>
      </w:r>
      <w:r>
        <w:rPr>
          <w:rFonts w:ascii="Times New Roman" w:hAnsi="Times New Roman" w:cs="Times New Roman"/>
          <w:sz w:val="24"/>
          <w:szCs w:val="24"/>
        </w:rPr>
        <w:t xml:space="preserve">mahiyetteki </w:t>
      </w:r>
      <w:r w:rsidRPr="009B2FC5">
        <w:rPr>
          <w:rFonts w:ascii="Times New Roman" w:hAnsi="Times New Roman" w:cs="Times New Roman"/>
          <w:sz w:val="24"/>
          <w:szCs w:val="24"/>
        </w:rPr>
        <w:t>belgenin giriş işleminin yapılmasıdır.</w:t>
      </w:r>
    </w:p>
    <w:p w:rsidR="00B256A3" w:rsidRPr="009B2FC5" w:rsidRDefault="00B256A3" w:rsidP="00B256A3">
      <w:pPr>
        <w:pStyle w:val="Balk1"/>
        <w:numPr>
          <w:ilvl w:val="0"/>
          <w:numId w:val="11"/>
        </w:numPr>
        <w:spacing w:after="240"/>
        <w:rPr>
          <w:rFonts w:cs="Times New Roman"/>
        </w:rPr>
      </w:pPr>
      <w:bookmarkStart w:id="77" w:name="_Toc104714728"/>
      <w:r>
        <w:rPr>
          <w:rFonts w:cs="Times New Roman"/>
        </w:rPr>
        <w:lastRenderedPageBreak/>
        <w:t xml:space="preserve">Asıl/Ek Mahiyette </w:t>
      </w:r>
      <w:r w:rsidRPr="009B2FC5">
        <w:rPr>
          <w:rFonts w:cs="Times New Roman"/>
        </w:rPr>
        <w:t xml:space="preserve">Aylık Prim ve Hizmet Belgesi </w:t>
      </w:r>
      <w:r>
        <w:rPr>
          <w:rFonts w:cs="Times New Roman"/>
        </w:rPr>
        <w:t>Oluşturulması</w:t>
      </w:r>
      <w:bookmarkEnd w:id="77"/>
    </w:p>
    <w:p w:rsidR="00B256A3" w:rsidRPr="009B2FC5" w:rsidRDefault="00B256A3" w:rsidP="00B256A3">
      <w:pPr>
        <w:ind w:firstLine="709"/>
        <w:jc w:val="both"/>
        <w:rPr>
          <w:rFonts w:ascii="Times New Roman" w:hAnsi="Times New Roman" w:cs="Times New Roman"/>
          <w:sz w:val="24"/>
          <w:szCs w:val="24"/>
        </w:rPr>
      </w:pPr>
      <w:r w:rsidRPr="006C6559">
        <w:rPr>
          <w:rFonts w:ascii="Times New Roman" w:hAnsi="Times New Roman" w:cs="Times New Roman"/>
          <w:sz w:val="24"/>
          <w:szCs w:val="24"/>
          <w:u w:val="single"/>
        </w:rPr>
        <w:t>Belgenin mahiyetinin “asıl” veya “ek” mi olacağının tespiti oluşturulacak belge türü ve teşvik kanun numarasına göre yapılmaktadır</w:t>
      </w:r>
      <w:r w:rsidRPr="009B2FC5">
        <w:rPr>
          <w:rFonts w:ascii="Times New Roman" w:hAnsi="Times New Roman" w:cs="Times New Roman"/>
          <w:sz w:val="24"/>
          <w:szCs w:val="24"/>
        </w:rPr>
        <w:t xml:space="preserve">. </w:t>
      </w:r>
      <w:r>
        <w:rPr>
          <w:rFonts w:ascii="Times New Roman" w:hAnsi="Times New Roman" w:cs="Times New Roman"/>
          <w:sz w:val="24"/>
          <w:szCs w:val="24"/>
        </w:rPr>
        <w:t>Oluşturulacak</w:t>
      </w:r>
      <w:r w:rsidRPr="009B2FC5">
        <w:rPr>
          <w:rFonts w:ascii="Times New Roman" w:hAnsi="Times New Roman" w:cs="Times New Roman"/>
          <w:sz w:val="24"/>
          <w:szCs w:val="24"/>
        </w:rPr>
        <w:t xml:space="preserve"> </w:t>
      </w:r>
      <w:r>
        <w:rPr>
          <w:rFonts w:ascii="Times New Roman" w:hAnsi="Times New Roman" w:cs="Times New Roman"/>
          <w:sz w:val="24"/>
          <w:szCs w:val="24"/>
        </w:rPr>
        <w:t xml:space="preserve">belge türünde ve seçilecek </w:t>
      </w:r>
      <w:r w:rsidRPr="009B2FC5">
        <w:rPr>
          <w:rFonts w:ascii="Times New Roman" w:hAnsi="Times New Roman" w:cs="Times New Roman"/>
          <w:sz w:val="24"/>
          <w:szCs w:val="24"/>
        </w:rPr>
        <w:t>kanun numarası</w:t>
      </w:r>
      <w:r>
        <w:rPr>
          <w:rFonts w:ascii="Times New Roman" w:hAnsi="Times New Roman" w:cs="Times New Roman"/>
          <w:sz w:val="24"/>
          <w:szCs w:val="24"/>
        </w:rPr>
        <w:t xml:space="preserve">nda daha önce oluşturulmuş </w:t>
      </w:r>
      <w:r w:rsidRPr="009B2FC5">
        <w:rPr>
          <w:rFonts w:ascii="Times New Roman" w:hAnsi="Times New Roman" w:cs="Times New Roman"/>
          <w:sz w:val="24"/>
          <w:szCs w:val="24"/>
        </w:rPr>
        <w:t xml:space="preserve">herhangi bir belge yok ise </w:t>
      </w:r>
      <w:r>
        <w:rPr>
          <w:rFonts w:ascii="Times New Roman" w:hAnsi="Times New Roman" w:cs="Times New Roman"/>
          <w:sz w:val="24"/>
          <w:szCs w:val="24"/>
        </w:rPr>
        <w:t xml:space="preserve">belge mahiyeti </w:t>
      </w:r>
      <w:r w:rsidRPr="009B2FC5">
        <w:rPr>
          <w:rFonts w:ascii="Times New Roman" w:hAnsi="Times New Roman" w:cs="Times New Roman"/>
          <w:sz w:val="24"/>
          <w:szCs w:val="24"/>
        </w:rPr>
        <w:t>“</w:t>
      </w:r>
      <w:r>
        <w:rPr>
          <w:rFonts w:ascii="Times New Roman" w:hAnsi="Times New Roman" w:cs="Times New Roman"/>
          <w:sz w:val="24"/>
          <w:szCs w:val="24"/>
        </w:rPr>
        <w:t>asıl</w:t>
      </w:r>
      <w:r w:rsidRPr="009B2FC5">
        <w:rPr>
          <w:rFonts w:ascii="Times New Roman" w:hAnsi="Times New Roman" w:cs="Times New Roman"/>
          <w:sz w:val="24"/>
          <w:szCs w:val="24"/>
        </w:rPr>
        <w:t xml:space="preserve">” </w:t>
      </w:r>
      <w:r>
        <w:rPr>
          <w:rFonts w:ascii="Times New Roman" w:hAnsi="Times New Roman" w:cs="Times New Roman"/>
          <w:sz w:val="24"/>
          <w:szCs w:val="24"/>
        </w:rPr>
        <w:t>seçilmelidi</w:t>
      </w:r>
      <w:r w:rsidRPr="009B2FC5">
        <w:rPr>
          <w:rFonts w:ascii="Times New Roman" w:hAnsi="Times New Roman" w:cs="Times New Roman"/>
          <w:sz w:val="24"/>
          <w:szCs w:val="24"/>
        </w:rPr>
        <w:t xml:space="preserve">r. </w:t>
      </w:r>
      <w:r>
        <w:rPr>
          <w:rFonts w:ascii="Times New Roman" w:hAnsi="Times New Roman" w:cs="Times New Roman"/>
          <w:sz w:val="24"/>
          <w:szCs w:val="24"/>
        </w:rPr>
        <w:t xml:space="preserve">Ancak oluşturulacak belge türünde ve seçilecek </w:t>
      </w:r>
      <w:r w:rsidRPr="009B2FC5">
        <w:rPr>
          <w:rFonts w:ascii="Times New Roman" w:hAnsi="Times New Roman" w:cs="Times New Roman"/>
          <w:sz w:val="24"/>
          <w:szCs w:val="24"/>
        </w:rPr>
        <w:t>kanun numarasında daha önce oluş</w:t>
      </w:r>
      <w:r>
        <w:rPr>
          <w:rFonts w:ascii="Times New Roman" w:hAnsi="Times New Roman" w:cs="Times New Roman"/>
          <w:sz w:val="24"/>
          <w:szCs w:val="24"/>
        </w:rPr>
        <w:t>turul</w:t>
      </w:r>
      <w:r w:rsidRPr="009B2FC5">
        <w:rPr>
          <w:rFonts w:ascii="Times New Roman" w:hAnsi="Times New Roman" w:cs="Times New Roman"/>
          <w:sz w:val="24"/>
          <w:szCs w:val="24"/>
        </w:rPr>
        <w:t xml:space="preserve">muş bir belge var ise </w:t>
      </w:r>
      <w:r>
        <w:rPr>
          <w:rFonts w:ascii="Times New Roman" w:hAnsi="Times New Roman" w:cs="Times New Roman"/>
          <w:sz w:val="24"/>
          <w:szCs w:val="24"/>
        </w:rPr>
        <w:t xml:space="preserve">belge mahiyeti </w:t>
      </w:r>
      <w:r w:rsidRPr="009B2FC5">
        <w:rPr>
          <w:rFonts w:ascii="Times New Roman" w:hAnsi="Times New Roman" w:cs="Times New Roman"/>
          <w:sz w:val="24"/>
          <w:szCs w:val="24"/>
        </w:rPr>
        <w:t>“</w:t>
      </w:r>
      <w:r>
        <w:rPr>
          <w:rFonts w:ascii="Times New Roman" w:hAnsi="Times New Roman" w:cs="Times New Roman"/>
          <w:sz w:val="24"/>
          <w:szCs w:val="24"/>
        </w:rPr>
        <w:t>ek</w:t>
      </w:r>
      <w:r w:rsidRPr="009B2FC5">
        <w:rPr>
          <w:rFonts w:ascii="Times New Roman" w:hAnsi="Times New Roman" w:cs="Times New Roman"/>
          <w:sz w:val="24"/>
          <w:szCs w:val="24"/>
        </w:rPr>
        <w:t xml:space="preserve">” </w:t>
      </w:r>
      <w:r>
        <w:rPr>
          <w:rFonts w:ascii="Times New Roman" w:hAnsi="Times New Roman" w:cs="Times New Roman"/>
          <w:sz w:val="24"/>
          <w:szCs w:val="24"/>
        </w:rPr>
        <w:t>seçilmelidir</w:t>
      </w:r>
      <w:r w:rsidRPr="009B2FC5">
        <w:rPr>
          <w:rFonts w:ascii="Times New Roman" w:hAnsi="Times New Roman" w:cs="Times New Roman"/>
          <w:sz w:val="24"/>
          <w:szCs w:val="24"/>
        </w:rPr>
        <w:t xml:space="preserve">. </w:t>
      </w:r>
      <w:r>
        <w:rPr>
          <w:rFonts w:ascii="Times New Roman" w:hAnsi="Times New Roman" w:cs="Times New Roman"/>
          <w:sz w:val="24"/>
          <w:szCs w:val="24"/>
        </w:rPr>
        <w:t>B</w:t>
      </w:r>
      <w:r w:rsidRPr="009B2FC5">
        <w:rPr>
          <w:rFonts w:ascii="Times New Roman" w:hAnsi="Times New Roman" w:cs="Times New Roman"/>
          <w:sz w:val="24"/>
          <w:szCs w:val="24"/>
        </w:rPr>
        <w:t>u kontrol</w:t>
      </w:r>
      <w:r>
        <w:rPr>
          <w:rFonts w:ascii="Times New Roman" w:hAnsi="Times New Roman" w:cs="Times New Roman"/>
          <w:sz w:val="24"/>
          <w:szCs w:val="24"/>
        </w:rPr>
        <w:t>,</w:t>
      </w:r>
      <w:r w:rsidRPr="009B2FC5">
        <w:rPr>
          <w:rFonts w:ascii="Times New Roman" w:hAnsi="Times New Roman" w:cs="Times New Roman"/>
          <w:sz w:val="24"/>
          <w:szCs w:val="24"/>
        </w:rPr>
        <w:t xml:space="preserve"> </w:t>
      </w:r>
      <w:r>
        <w:rPr>
          <w:rFonts w:ascii="Times New Roman" w:hAnsi="Times New Roman" w:cs="Times New Roman"/>
          <w:sz w:val="24"/>
          <w:szCs w:val="24"/>
        </w:rPr>
        <w:t xml:space="preserve">işverenler tarafından “Onaylanmış Belgeler” ekranı üzerinden manuel olarak yapılabilmekle birlikte, belge mahiyeti seçim aşamasında </w:t>
      </w:r>
      <w:r w:rsidRPr="009B2FC5">
        <w:rPr>
          <w:rFonts w:ascii="Times New Roman" w:hAnsi="Times New Roman" w:cs="Times New Roman"/>
          <w:sz w:val="24"/>
          <w:szCs w:val="24"/>
        </w:rPr>
        <w:t xml:space="preserve">Kurum sistemince otomatik olarak </w:t>
      </w:r>
      <w:r>
        <w:rPr>
          <w:rFonts w:ascii="Times New Roman" w:hAnsi="Times New Roman" w:cs="Times New Roman"/>
          <w:sz w:val="24"/>
          <w:szCs w:val="24"/>
        </w:rPr>
        <w:t xml:space="preserve">da </w:t>
      </w:r>
      <w:r w:rsidRPr="009B2FC5">
        <w:rPr>
          <w:rFonts w:ascii="Times New Roman" w:hAnsi="Times New Roman" w:cs="Times New Roman"/>
          <w:sz w:val="24"/>
          <w:szCs w:val="24"/>
        </w:rPr>
        <w:t xml:space="preserve">yapılmakta </w:t>
      </w:r>
      <w:r>
        <w:rPr>
          <w:rFonts w:ascii="Times New Roman" w:hAnsi="Times New Roman" w:cs="Times New Roman"/>
          <w:sz w:val="24"/>
          <w:szCs w:val="24"/>
        </w:rPr>
        <w:t xml:space="preserve">ve </w:t>
      </w:r>
      <w:r w:rsidRPr="009B2FC5">
        <w:rPr>
          <w:rFonts w:ascii="Times New Roman" w:hAnsi="Times New Roman" w:cs="Times New Roman"/>
          <w:sz w:val="24"/>
          <w:szCs w:val="24"/>
        </w:rPr>
        <w:t xml:space="preserve">belgenin </w:t>
      </w:r>
      <w:r>
        <w:rPr>
          <w:rFonts w:ascii="Times New Roman" w:hAnsi="Times New Roman" w:cs="Times New Roman"/>
          <w:sz w:val="24"/>
          <w:szCs w:val="24"/>
        </w:rPr>
        <w:t xml:space="preserve">hatalı seçildiğine </w:t>
      </w:r>
      <w:r w:rsidRPr="009B2FC5">
        <w:rPr>
          <w:rFonts w:ascii="Times New Roman" w:hAnsi="Times New Roman" w:cs="Times New Roman"/>
          <w:sz w:val="24"/>
          <w:szCs w:val="24"/>
        </w:rPr>
        <w:t>dair uyarı</w:t>
      </w:r>
      <w:r>
        <w:rPr>
          <w:rFonts w:ascii="Times New Roman" w:hAnsi="Times New Roman" w:cs="Times New Roman"/>
          <w:sz w:val="24"/>
          <w:szCs w:val="24"/>
        </w:rPr>
        <w:t>da bulunulmaktadır.</w:t>
      </w:r>
    </w:p>
    <w:p w:rsidR="00B256A3" w:rsidRPr="009B2FC5" w:rsidRDefault="00B256A3" w:rsidP="00B256A3">
      <w:pPr>
        <w:ind w:firstLine="709"/>
        <w:jc w:val="both"/>
        <w:rPr>
          <w:rFonts w:ascii="Times New Roman" w:hAnsi="Times New Roman" w:cs="Times New Roman"/>
          <w:sz w:val="24"/>
          <w:szCs w:val="24"/>
        </w:rPr>
      </w:pPr>
      <w:r w:rsidRPr="00F90BFC">
        <w:rPr>
          <w:rFonts w:ascii="Times New Roman" w:hAnsi="Times New Roman" w:cs="Times New Roman"/>
          <w:sz w:val="24"/>
          <w:szCs w:val="24"/>
          <w:u w:val="single"/>
        </w:rPr>
        <w:t>İptal işlemine bağlı olarak</w:t>
      </w:r>
      <w:r w:rsidRPr="009B2FC5">
        <w:rPr>
          <w:rFonts w:ascii="Times New Roman" w:hAnsi="Times New Roman" w:cs="Times New Roman"/>
          <w:sz w:val="24"/>
          <w:szCs w:val="24"/>
        </w:rPr>
        <w:t xml:space="preserve"> veya </w:t>
      </w:r>
      <w:r w:rsidRPr="00F90BFC">
        <w:rPr>
          <w:rFonts w:ascii="Times New Roman" w:hAnsi="Times New Roman" w:cs="Times New Roman"/>
          <w:sz w:val="24"/>
          <w:szCs w:val="24"/>
          <w:u w:val="single"/>
        </w:rPr>
        <w:t>iptal işleminden bağımsız olarak</w:t>
      </w:r>
      <w:r w:rsidRPr="00FF5576">
        <w:rPr>
          <w:rFonts w:ascii="Times New Roman" w:hAnsi="Times New Roman" w:cs="Times New Roman"/>
          <w:sz w:val="24"/>
          <w:szCs w:val="24"/>
        </w:rPr>
        <w:t>,</w:t>
      </w:r>
      <w:r w:rsidRPr="009B2FC5">
        <w:rPr>
          <w:rFonts w:ascii="Times New Roman" w:hAnsi="Times New Roman" w:cs="Times New Roman"/>
          <w:sz w:val="24"/>
          <w:szCs w:val="24"/>
        </w:rPr>
        <w:t xml:space="preserve"> </w:t>
      </w:r>
      <w:r>
        <w:rPr>
          <w:rFonts w:ascii="Times New Roman" w:hAnsi="Times New Roman" w:cs="Times New Roman"/>
          <w:sz w:val="24"/>
          <w:szCs w:val="24"/>
        </w:rPr>
        <w:t xml:space="preserve">asıl/ek mahiyette </w:t>
      </w:r>
      <w:r w:rsidRPr="00F90BFC">
        <w:rPr>
          <w:rFonts w:ascii="Times New Roman" w:hAnsi="Times New Roman" w:cs="Times New Roman"/>
          <w:sz w:val="24"/>
          <w:szCs w:val="24"/>
          <w:u w:val="single"/>
        </w:rPr>
        <w:t>yeni bir belge oluşturabilmek için</w:t>
      </w:r>
      <w:r w:rsidRPr="009B2FC5">
        <w:rPr>
          <w:rFonts w:ascii="Times New Roman" w:hAnsi="Times New Roman" w:cs="Times New Roman"/>
          <w:sz w:val="24"/>
          <w:szCs w:val="24"/>
        </w:rPr>
        <w:t xml:space="preserve"> görüntü 16’da yer alan E-Bildirge V2 ana sayfasında </w:t>
      </w:r>
      <w:r w:rsidRPr="00F90BFC">
        <w:rPr>
          <w:rFonts w:ascii="Times New Roman" w:hAnsi="Times New Roman" w:cs="Times New Roman"/>
          <w:sz w:val="24"/>
          <w:szCs w:val="24"/>
          <w:u w:val="single"/>
        </w:rPr>
        <w:t>“Aylık Prim Hizmet Belgesi Girişi” butonuna tıklanmalıdır</w:t>
      </w:r>
      <w:r w:rsidRPr="009B2FC5">
        <w:rPr>
          <w:rFonts w:ascii="Times New Roman" w:hAnsi="Times New Roman" w:cs="Times New Roman"/>
          <w:sz w:val="24"/>
          <w:szCs w:val="24"/>
        </w:rPr>
        <w:t>.</w:t>
      </w:r>
    </w:p>
    <w:p w:rsidR="00B256A3" w:rsidRPr="009B2FC5" w:rsidRDefault="00B256A3" w:rsidP="00B256A3">
      <w:pPr>
        <w:keepNext/>
        <w:spacing w:after="0"/>
        <w:jc w:val="both"/>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109CB027" wp14:editId="661E751F">
            <wp:extent cx="5711825" cy="1781175"/>
            <wp:effectExtent l="19050" t="19050" r="22225" b="28575"/>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1825" cy="1781175"/>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16</w:t>
      </w:r>
      <w:r w:rsidRPr="009B2FC5">
        <w:rPr>
          <w:rFonts w:cs="Times New Roman"/>
        </w:rPr>
        <w:fldChar w:fldCharType="end"/>
      </w:r>
    </w:p>
    <w:p w:rsidR="00B256A3" w:rsidRPr="009B2FC5" w:rsidRDefault="00B256A3" w:rsidP="00B256A3">
      <w:pPr>
        <w:pStyle w:val="Balk2"/>
        <w:numPr>
          <w:ilvl w:val="1"/>
          <w:numId w:val="11"/>
        </w:numPr>
        <w:spacing w:after="240"/>
        <w:jc w:val="both"/>
        <w:rPr>
          <w:rFonts w:cs="Times New Roman"/>
          <w:szCs w:val="24"/>
        </w:rPr>
      </w:pPr>
      <w:bookmarkStart w:id="78" w:name="_Toc104714729"/>
      <w:r w:rsidRPr="009B2FC5">
        <w:rPr>
          <w:rFonts w:cs="Times New Roman"/>
          <w:szCs w:val="24"/>
        </w:rPr>
        <w:t>Dönem Seçimi</w:t>
      </w:r>
      <w:bookmarkEnd w:id="78"/>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Açılan ekranda belge oluşturulmak istenen dönem bilgisi “Tahakkuk Yıl/Ay alanından seçildikten sonra “Bilgileri Getir” butonuna tıklanmalıdır. Örnekte 2022/04 döneminde iptal</w:t>
      </w:r>
      <w:r>
        <w:rPr>
          <w:rFonts w:ascii="Times New Roman" w:hAnsi="Times New Roman" w:cs="Times New Roman"/>
          <w:sz w:val="24"/>
          <w:szCs w:val="24"/>
        </w:rPr>
        <w:t>e ilişkin</w:t>
      </w:r>
      <w:r w:rsidRPr="009B2FC5">
        <w:rPr>
          <w:rFonts w:ascii="Times New Roman" w:hAnsi="Times New Roman" w:cs="Times New Roman"/>
          <w:sz w:val="24"/>
          <w:szCs w:val="24"/>
        </w:rPr>
        <w:t xml:space="preserve"> belgenin yerine yeni belge düzenleneceğinden 2022/04 dönemi seçilmiştir (görüntü 17).</w:t>
      </w:r>
    </w:p>
    <w:p w:rsidR="00B256A3" w:rsidRPr="009B2FC5" w:rsidRDefault="00B256A3" w:rsidP="00B256A3">
      <w:pPr>
        <w:keepNext/>
        <w:spacing w:after="0"/>
        <w:jc w:val="both"/>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398025DE" wp14:editId="043975F1">
            <wp:extent cx="5760720" cy="513297"/>
            <wp:effectExtent l="19050" t="19050" r="11430" b="2032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513297"/>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17</w:t>
      </w:r>
      <w:r w:rsidRPr="009B2FC5">
        <w:rPr>
          <w:rFonts w:cs="Times New Roman"/>
        </w:rPr>
        <w:fldChar w:fldCharType="end"/>
      </w:r>
    </w:p>
    <w:p w:rsidR="00B256A3" w:rsidRPr="009B2FC5" w:rsidRDefault="00B256A3" w:rsidP="00B256A3">
      <w:pPr>
        <w:pStyle w:val="Balk2"/>
        <w:numPr>
          <w:ilvl w:val="1"/>
          <w:numId w:val="11"/>
        </w:numPr>
        <w:spacing w:after="240"/>
        <w:jc w:val="both"/>
        <w:rPr>
          <w:rFonts w:cs="Times New Roman"/>
          <w:szCs w:val="24"/>
        </w:rPr>
      </w:pPr>
      <w:bookmarkStart w:id="79" w:name="_Toc104714730"/>
      <w:r w:rsidRPr="009B2FC5">
        <w:rPr>
          <w:rFonts w:cs="Times New Roman"/>
          <w:szCs w:val="24"/>
        </w:rPr>
        <w:t>Belge Mahiyeti Seçimi</w:t>
      </w:r>
      <w:bookmarkEnd w:id="79"/>
    </w:p>
    <w:p w:rsidR="00B256A3" w:rsidRPr="009B2FC5"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 xml:space="preserve">Belge işlemleri </w:t>
      </w:r>
      <w:r w:rsidRPr="009B2FC5">
        <w:rPr>
          <w:rFonts w:ascii="Times New Roman" w:hAnsi="Times New Roman" w:cs="Times New Roman"/>
          <w:sz w:val="24"/>
          <w:szCs w:val="24"/>
        </w:rPr>
        <w:t>ekran</w:t>
      </w:r>
      <w:r>
        <w:rPr>
          <w:rFonts w:ascii="Times New Roman" w:hAnsi="Times New Roman" w:cs="Times New Roman"/>
          <w:sz w:val="24"/>
          <w:szCs w:val="24"/>
        </w:rPr>
        <w:t>ın</w:t>
      </w:r>
      <w:r w:rsidRPr="009B2FC5">
        <w:rPr>
          <w:rFonts w:ascii="Times New Roman" w:hAnsi="Times New Roman" w:cs="Times New Roman"/>
          <w:sz w:val="24"/>
          <w:szCs w:val="24"/>
        </w:rPr>
        <w:t xml:space="preserve">da belge mahiyetinin asıl veya ek olmasına göre ekran görüntüsü değiştiğinden </w:t>
      </w:r>
      <w:r>
        <w:rPr>
          <w:rFonts w:ascii="Times New Roman" w:hAnsi="Times New Roman" w:cs="Times New Roman"/>
          <w:sz w:val="24"/>
          <w:szCs w:val="24"/>
        </w:rPr>
        <w:t>asıl</w:t>
      </w:r>
      <w:r w:rsidRPr="009B2FC5">
        <w:rPr>
          <w:rFonts w:ascii="Times New Roman" w:hAnsi="Times New Roman" w:cs="Times New Roman"/>
          <w:sz w:val="24"/>
          <w:szCs w:val="24"/>
        </w:rPr>
        <w:t xml:space="preserve"> mahiyette belge oluşturulmasına ilişkin işlemler “3.</w:t>
      </w:r>
      <w:r>
        <w:rPr>
          <w:rFonts w:ascii="Times New Roman" w:hAnsi="Times New Roman" w:cs="Times New Roman"/>
          <w:sz w:val="24"/>
          <w:szCs w:val="24"/>
        </w:rPr>
        <w:t>2.</w:t>
      </w:r>
      <w:r w:rsidRPr="009B2FC5">
        <w:rPr>
          <w:rFonts w:ascii="Times New Roman" w:hAnsi="Times New Roman" w:cs="Times New Roman"/>
          <w:sz w:val="24"/>
          <w:szCs w:val="24"/>
        </w:rPr>
        <w:t xml:space="preserve">1. Asıl Mahiyette Belge Seçimi” başlığı altında, </w:t>
      </w:r>
      <w:r>
        <w:rPr>
          <w:rFonts w:ascii="Times New Roman" w:hAnsi="Times New Roman" w:cs="Times New Roman"/>
          <w:sz w:val="24"/>
          <w:szCs w:val="24"/>
        </w:rPr>
        <w:t>ek</w:t>
      </w:r>
      <w:r w:rsidRPr="009B2FC5">
        <w:rPr>
          <w:rFonts w:ascii="Times New Roman" w:hAnsi="Times New Roman" w:cs="Times New Roman"/>
          <w:sz w:val="24"/>
          <w:szCs w:val="24"/>
        </w:rPr>
        <w:t xml:space="preserve"> mahiyette belge oluşturulmasına ilişkin işlemler ise “3.2</w:t>
      </w:r>
      <w:r>
        <w:rPr>
          <w:rFonts w:ascii="Times New Roman" w:hAnsi="Times New Roman" w:cs="Times New Roman"/>
          <w:sz w:val="24"/>
          <w:szCs w:val="24"/>
        </w:rPr>
        <w:t>.2</w:t>
      </w:r>
      <w:r w:rsidRPr="009B2FC5">
        <w:rPr>
          <w:rFonts w:ascii="Times New Roman" w:hAnsi="Times New Roman" w:cs="Times New Roman"/>
          <w:sz w:val="24"/>
          <w:szCs w:val="24"/>
        </w:rPr>
        <w:t>. Ek Mahiyette Belge Seçimi” başlığı altında anlatılmaktadır.</w:t>
      </w:r>
    </w:p>
    <w:p w:rsidR="00B256A3" w:rsidRPr="009B2FC5" w:rsidRDefault="00B256A3" w:rsidP="00B256A3">
      <w:pPr>
        <w:pStyle w:val="Balk3"/>
        <w:numPr>
          <w:ilvl w:val="2"/>
          <w:numId w:val="11"/>
        </w:numPr>
        <w:spacing w:before="120" w:after="120"/>
        <w:rPr>
          <w:rFonts w:cs="Times New Roman"/>
        </w:rPr>
      </w:pPr>
      <w:bookmarkStart w:id="80" w:name="_Toc104714731"/>
      <w:r w:rsidRPr="009B2FC5">
        <w:rPr>
          <w:rFonts w:cs="Times New Roman"/>
        </w:rPr>
        <w:t>Asıl Mahiyette Belge Seçimi</w:t>
      </w:r>
      <w:bookmarkEnd w:id="80"/>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2022/04 döneminde, 06111 teşvik kanun numarası ile verilmiş olan belgenin iptaline bağlı olarak 27103 teşvik kanun numarası ile yeni belge oluşturulmasına ilişkin işlem adımları aşağıdaki şekildedir (2022/04 döneminde</w:t>
      </w:r>
      <w:r>
        <w:rPr>
          <w:rFonts w:ascii="Times New Roman" w:hAnsi="Times New Roman" w:cs="Times New Roman"/>
          <w:sz w:val="24"/>
          <w:szCs w:val="24"/>
        </w:rPr>
        <w:t xml:space="preserve">, mahiyeti asıl olan </w:t>
      </w:r>
      <w:r w:rsidRPr="009B2FC5">
        <w:rPr>
          <w:rFonts w:ascii="Times New Roman" w:hAnsi="Times New Roman" w:cs="Times New Roman"/>
          <w:sz w:val="24"/>
          <w:szCs w:val="24"/>
        </w:rPr>
        <w:t>yalnızca 06111 teşvik numaralı belge bulunmaktadır).</w:t>
      </w:r>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lastRenderedPageBreak/>
        <w:t>Görüntü 17’deki ekranda dönem seçimi yapıldıktan ve “Bilgileri Getir” butonuna basıldıktan sonra açılan aşağıdaki ekranda (görüntü 18); “Belge Mahiyeti” alanında “ASIL”, “Belge Türü” alanında duruma uygun belge türü ve “Tahakkuk Nedeni” alanında “(A) Yasal Süresi İçerisinde Verilmiş APHB” seçimleri yapıldıktan sonra “Belge İşlemleri” butonuna tıklanmalıdır.</w:t>
      </w:r>
    </w:p>
    <w:p w:rsidR="00B256A3" w:rsidRPr="009B2FC5" w:rsidRDefault="00B256A3" w:rsidP="00B256A3">
      <w:pPr>
        <w:keepNext/>
        <w:spacing w:after="0"/>
        <w:jc w:val="both"/>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2B6E4C2F" wp14:editId="416D724D">
            <wp:extent cx="5752465" cy="764540"/>
            <wp:effectExtent l="19050" t="19050" r="19685" b="1651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2465" cy="764540"/>
                    </a:xfrm>
                    <a:prstGeom prst="rect">
                      <a:avLst/>
                    </a:prstGeom>
                    <a:noFill/>
                    <a:ln>
                      <a:solidFill>
                        <a:schemeClr val="tx1"/>
                      </a:solidFill>
                    </a:ln>
                  </pic:spPr>
                </pic:pic>
              </a:graphicData>
            </a:graphic>
          </wp:inline>
        </w:drawing>
      </w:r>
    </w:p>
    <w:p w:rsidR="00B256A3"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18</w:t>
      </w:r>
      <w:r w:rsidRPr="009B2FC5">
        <w:rPr>
          <w:rFonts w:cs="Times New Roman"/>
        </w:rPr>
        <w:fldChar w:fldCharType="end"/>
      </w:r>
    </w:p>
    <w:p w:rsidR="00B256A3" w:rsidRPr="009278BD"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İşveren tarafından yalnızca a</w:t>
      </w:r>
      <w:r w:rsidRPr="009278BD">
        <w:rPr>
          <w:rFonts w:ascii="Times New Roman" w:hAnsi="Times New Roman" w:cs="Times New Roman"/>
          <w:sz w:val="24"/>
          <w:szCs w:val="24"/>
        </w:rPr>
        <w:t>s</w:t>
      </w:r>
      <w:r>
        <w:rPr>
          <w:rFonts w:ascii="Times New Roman" w:hAnsi="Times New Roman" w:cs="Times New Roman"/>
          <w:sz w:val="24"/>
          <w:szCs w:val="24"/>
        </w:rPr>
        <w:t>ıl mahiyette belge verilecekse “3.2.2. Ek Mahiyette Belge Seçimi” başlığının atlanıp belge oluşturma işlemine “3.3. Teşvik Kanun Numarası Seçimi” başlığından devam edilmesi gerekmektedir.</w:t>
      </w:r>
    </w:p>
    <w:p w:rsidR="00B256A3" w:rsidRPr="009B2FC5" w:rsidRDefault="00B256A3" w:rsidP="00B256A3">
      <w:pPr>
        <w:pStyle w:val="Balk3"/>
        <w:numPr>
          <w:ilvl w:val="2"/>
          <w:numId w:val="11"/>
        </w:numPr>
        <w:spacing w:before="120" w:after="120"/>
        <w:rPr>
          <w:rFonts w:cs="Times New Roman"/>
        </w:rPr>
      </w:pPr>
      <w:bookmarkStart w:id="81" w:name="_Toc104714732"/>
      <w:r w:rsidRPr="009B2FC5">
        <w:rPr>
          <w:rFonts w:cs="Times New Roman"/>
        </w:rPr>
        <w:t>Ek Mahiyette Belge Seçimi</w:t>
      </w:r>
      <w:bookmarkEnd w:id="81"/>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2022/04 döneminde, 05510 teşvik kanun numarası ile verilmiş</w:t>
      </w:r>
      <w:r>
        <w:rPr>
          <w:rFonts w:ascii="Times New Roman" w:hAnsi="Times New Roman" w:cs="Times New Roman"/>
          <w:sz w:val="24"/>
          <w:szCs w:val="24"/>
        </w:rPr>
        <w:t xml:space="preserve"> olan</w:t>
      </w:r>
      <w:r w:rsidRPr="009B2FC5">
        <w:rPr>
          <w:rFonts w:ascii="Times New Roman" w:hAnsi="Times New Roman" w:cs="Times New Roman"/>
          <w:sz w:val="24"/>
          <w:szCs w:val="24"/>
        </w:rPr>
        <w:t xml:space="preserve"> belgenin iptaline bağlı olarak yine 05510 teşvik kanun numarası ile belge oluşturulmasına ilişkin işlem adımları aşağıdaki şekildedir (2022/04 döneminde</w:t>
      </w:r>
      <w:r>
        <w:rPr>
          <w:rFonts w:ascii="Times New Roman" w:hAnsi="Times New Roman" w:cs="Times New Roman"/>
          <w:sz w:val="24"/>
          <w:szCs w:val="24"/>
        </w:rPr>
        <w:t xml:space="preserve">, mahiyeti asıl olan </w:t>
      </w:r>
      <w:r w:rsidRPr="009B2FC5">
        <w:rPr>
          <w:rFonts w:ascii="Times New Roman" w:hAnsi="Times New Roman" w:cs="Times New Roman"/>
          <w:sz w:val="24"/>
          <w:szCs w:val="24"/>
        </w:rPr>
        <w:t>05510 teşvik numaralı belge</w:t>
      </w:r>
      <w:r>
        <w:rPr>
          <w:rFonts w:ascii="Times New Roman" w:hAnsi="Times New Roman" w:cs="Times New Roman"/>
          <w:sz w:val="24"/>
          <w:szCs w:val="24"/>
        </w:rPr>
        <w:t xml:space="preserve"> </w:t>
      </w:r>
      <w:r w:rsidRPr="009B2FC5">
        <w:rPr>
          <w:rFonts w:ascii="Times New Roman" w:hAnsi="Times New Roman" w:cs="Times New Roman"/>
          <w:sz w:val="24"/>
          <w:szCs w:val="24"/>
        </w:rPr>
        <w:t>bulunmaktadır).</w:t>
      </w:r>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Görüntü 17’deki ekranda dönem seçimi yapıldıktan ve “Bilgileri Getir” butonuna basıldıktan sonra açılan aşağıdaki ekranda (görüntü 19); “Belge Mahiyeti” alanında “EK”, “Belge Türü” alanında duruma uygun belge türü ve “Tahakkuk Nedeni” alanında “(A) Yasal Süresi İçerisinde Verilmiş APHB” seçimleri yapıldıktan sonra “Belge İşlemleri” butonuna tıklanmalıdır.</w:t>
      </w:r>
    </w:p>
    <w:p w:rsidR="00B256A3" w:rsidRPr="009B2FC5" w:rsidRDefault="00B256A3" w:rsidP="00B256A3">
      <w:pPr>
        <w:keepNext/>
        <w:spacing w:after="0"/>
        <w:jc w:val="both"/>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1EC6DBE7" wp14:editId="4DEEDDEC">
            <wp:extent cx="5711825" cy="764540"/>
            <wp:effectExtent l="19050" t="19050" r="22225" b="1651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1825" cy="764540"/>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19</w:t>
      </w:r>
      <w:r w:rsidRPr="009B2FC5">
        <w:rPr>
          <w:rFonts w:cs="Times New Roman"/>
        </w:rPr>
        <w:fldChar w:fldCharType="end"/>
      </w:r>
    </w:p>
    <w:p w:rsidR="00B256A3" w:rsidRPr="009B2FC5" w:rsidRDefault="00B256A3" w:rsidP="00B256A3">
      <w:pPr>
        <w:pStyle w:val="Balk2"/>
        <w:numPr>
          <w:ilvl w:val="1"/>
          <w:numId w:val="11"/>
        </w:numPr>
        <w:spacing w:after="240"/>
        <w:jc w:val="both"/>
        <w:rPr>
          <w:rFonts w:cs="Times New Roman"/>
          <w:szCs w:val="24"/>
        </w:rPr>
      </w:pPr>
      <w:bookmarkStart w:id="82" w:name="_Toc104714733"/>
      <w:r w:rsidRPr="009B2FC5">
        <w:rPr>
          <w:rFonts w:cs="Times New Roman"/>
          <w:szCs w:val="24"/>
        </w:rPr>
        <w:t>Teşvik Kanun Numarası Seçimi</w:t>
      </w:r>
      <w:bookmarkEnd w:id="82"/>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 xml:space="preserve">Kanun işlemleri ekranında </w:t>
      </w:r>
      <w:r>
        <w:rPr>
          <w:rFonts w:ascii="Times New Roman" w:hAnsi="Times New Roman" w:cs="Times New Roman"/>
          <w:sz w:val="24"/>
          <w:szCs w:val="24"/>
        </w:rPr>
        <w:t>“Kanun No” alanında yararlanılmak istenen teşvike ilişkin kanun numarası seçilmeli, eğer önceki döneme ait belgede yer alan sigortalı bilgileri girilecekse “Bir önceki döneme ait Asıl bilgileri yükle” kutucuğu işaretlenmeli ve “İşleme Devam” butonuna basılmalıdır (görüntü 20).</w:t>
      </w:r>
    </w:p>
    <w:p w:rsidR="00B256A3" w:rsidRPr="009B2FC5" w:rsidRDefault="00B256A3" w:rsidP="00B256A3">
      <w:pPr>
        <w:keepNext/>
        <w:spacing w:after="0"/>
        <w:jc w:val="both"/>
        <w:rPr>
          <w:rFonts w:ascii="Times New Roman" w:hAnsi="Times New Roman" w:cs="Times New Roman"/>
          <w:sz w:val="24"/>
          <w:szCs w:val="24"/>
        </w:rPr>
      </w:pPr>
      <w:r w:rsidRPr="009B2FC5">
        <w:rPr>
          <w:rFonts w:ascii="Times New Roman" w:hAnsi="Times New Roman" w:cs="Times New Roman"/>
          <w:noProof/>
          <w:sz w:val="24"/>
          <w:szCs w:val="24"/>
        </w:rPr>
        <w:drawing>
          <wp:inline distT="0" distB="0" distL="0" distR="0" wp14:anchorId="5FC478A1" wp14:editId="0F54A6C9">
            <wp:extent cx="5759450" cy="1310005"/>
            <wp:effectExtent l="19050" t="19050" r="12700" b="23495"/>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9450" cy="1310005"/>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cs="Times New Roman"/>
        </w:rPr>
      </w:pPr>
      <w:r w:rsidRPr="009B2FC5">
        <w:rPr>
          <w:rFonts w:cs="Times New Roman"/>
        </w:rPr>
        <w:t xml:space="preserve">Görüntü </w:t>
      </w:r>
      <w:r w:rsidRPr="009B2FC5">
        <w:rPr>
          <w:rFonts w:cs="Times New Roman"/>
        </w:rPr>
        <w:fldChar w:fldCharType="begin"/>
      </w:r>
      <w:r w:rsidRPr="009B2FC5">
        <w:rPr>
          <w:rFonts w:cs="Times New Roman"/>
        </w:rPr>
        <w:instrText xml:space="preserve"> SEQ Görüntü \* ARABIC </w:instrText>
      </w:r>
      <w:r w:rsidRPr="009B2FC5">
        <w:rPr>
          <w:rFonts w:cs="Times New Roman"/>
        </w:rPr>
        <w:fldChar w:fldCharType="separate"/>
      </w:r>
      <w:r>
        <w:rPr>
          <w:rFonts w:cs="Times New Roman"/>
          <w:noProof/>
        </w:rPr>
        <w:t>20</w:t>
      </w:r>
      <w:r w:rsidRPr="009B2FC5">
        <w:rPr>
          <w:rFonts w:cs="Times New Roman"/>
        </w:rPr>
        <w:fldChar w:fldCharType="end"/>
      </w:r>
    </w:p>
    <w:p w:rsidR="00B256A3" w:rsidRDefault="00B256A3" w:rsidP="00B256A3">
      <w:pPr>
        <w:pStyle w:val="Balk2"/>
        <w:numPr>
          <w:ilvl w:val="1"/>
          <w:numId w:val="11"/>
        </w:numPr>
        <w:spacing w:after="240"/>
        <w:jc w:val="both"/>
      </w:pPr>
      <w:bookmarkStart w:id="83" w:name="_Toc104714734"/>
      <w:r>
        <w:lastRenderedPageBreak/>
        <w:t>Sigortalı Seçimi</w:t>
      </w:r>
      <w:bookmarkEnd w:id="83"/>
    </w:p>
    <w:p w:rsidR="00B256A3" w:rsidRDefault="00B256A3" w:rsidP="00B256A3">
      <w:pPr>
        <w:keepNext/>
        <w:spacing w:after="0"/>
        <w:jc w:val="both"/>
      </w:pPr>
      <w:r>
        <w:rPr>
          <w:noProof/>
        </w:rPr>
        <w:drawing>
          <wp:inline distT="0" distB="0" distL="0" distR="0" wp14:anchorId="3D8F2EE2" wp14:editId="390660FB">
            <wp:extent cx="5760720" cy="1005840"/>
            <wp:effectExtent l="0" t="0" r="0" b="381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rsidR="00B256A3" w:rsidRPr="009B2FC5"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21</w:t>
        </w:r>
      </w:fldSimple>
    </w:p>
    <w:p w:rsidR="00B256A3" w:rsidRPr="000B0560"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Görüntü 21’de yer alan ekranda; b</w:t>
      </w:r>
      <w:r w:rsidRPr="000B0560">
        <w:rPr>
          <w:rFonts w:ascii="Times New Roman" w:hAnsi="Times New Roman" w:cs="Times New Roman"/>
          <w:sz w:val="24"/>
          <w:szCs w:val="24"/>
        </w:rPr>
        <w:t>ildirimde bulunulacak sigortalının T</w:t>
      </w:r>
      <w:r>
        <w:rPr>
          <w:rFonts w:ascii="Times New Roman" w:hAnsi="Times New Roman" w:cs="Times New Roman"/>
          <w:sz w:val="24"/>
          <w:szCs w:val="24"/>
        </w:rPr>
        <w:t>.</w:t>
      </w:r>
      <w:r w:rsidRPr="000B0560">
        <w:rPr>
          <w:rFonts w:ascii="Times New Roman" w:hAnsi="Times New Roman" w:cs="Times New Roman"/>
          <w:sz w:val="24"/>
          <w:szCs w:val="24"/>
        </w:rPr>
        <w:t>C</w:t>
      </w:r>
      <w:r>
        <w:rPr>
          <w:rFonts w:ascii="Times New Roman" w:hAnsi="Times New Roman" w:cs="Times New Roman"/>
          <w:sz w:val="24"/>
          <w:szCs w:val="24"/>
        </w:rPr>
        <w:t>.</w:t>
      </w:r>
      <w:r w:rsidRPr="000B0560">
        <w:rPr>
          <w:rFonts w:ascii="Times New Roman" w:hAnsi="Times New Roman" w:cs="Times New Roman"/>
          <w:sz w:val="24"/>
          <w:szCs w:val="24"/>
        </w:rPr>
        <w:t xml:space="preserve"> kimlik numarası “TC” alanına</w:t>
      </w:r>
      <w:r>
        <w:rPr>
          <w:rFonts w:ascii="Times New Roman" w:hAnsi="Times New Roman" w:cs="Times New Roman"/>
          <w:sz w:val="24"/>
          <w:szCs w:val="24"/>
        </w:rPr>
        <w:t xml:space="preserve"> yazıldıktan sonra</w:t>
      </w:r>
      <w:r w:rsidRPr="000B0560">
        <w:rPr>
          <w:rFonts w:ascii="Times New Roman" w:hAnsi="Times New Roman" w:cs="Times New Roman"/>
          <w:sz w:val="24"/>
          <w:szCs w:val="24"/>
        </w:rPr>
        <w:t xml:space="preserve"> “</w:t>
      </w:r>
      <w:r>
        <w:rPr>
          <w:rFonts w:ascii="Times New Roman" w:hAnsi="Times New Roman" w:cs="Times New Roman"/>
          <w:sz w:val="24"/>
          <w:szCs w:val="24"/>
        </w:rPr>
        <w:t xml:space="preserve">T.C. </w:t>
      </w:r>
      <w:r w:rsidRPr="000B0560">
        <w:rPr>
          <w:rFonts w:ascii="Times New Roman" w:hAnsi="Times New Roman" w:cs="Times New Roman"/>
          <w:sz w:val="24"/>
          <w:szCs w:val="24"/>
        </w:rPr>
        <w:t xml:space="preserve">No </w:t>
      </w:r>
      <w:r>
        <w:rPr>
          <w:rFonts w:ascii="Times New Roman" w:hAnsi="Times New Roman" w:cs="Times New Roman"/>
          <w:sz w:val="24"/>
          <w:szCs w:val="24"/>
        </w:rPr>
        <w:t xml:space="preserve">ile </w:t>
      </w:r>
      <w:r w:rsidRPr="000B0560">
        <w:rPr>
          <w:rFonts w:ascii="Times New Roman" w:hAnsi="Times New Roman" w:cs="Times New Roman"/>
          <w:sz w:val="24"/>
          <w:szCs w:val="24"/>
        </w:rPr>
        <w:t xml:space="preserve">sorgu” butonuna basılarak sigortalının </w:t>
      </w:r>
      <w:r w:rsidRPr="00B86344">
        <w:rPr>
          <w:rFonts w:ascii="Times New Roman" w:hAnsi="Times New Roman" w:cs="Times New Roman"/>
          <w:sz w:val="24"/>
          <w:szCs w:val="24"/>
          <w:u w:val="single"/>
        </w:rPr>
        <w:t>yalnızca kimlik bilgileri</w:t>
      </w:r>
      <w:r w:rsidRPr="000B0560">
        <w:rPr>
          <w:rFonts w:ascii="Times New Roman" w:hAnsi="Times New Roman" w:cs="Times New Roman"/>
          <w:sz w:val="24"/>
          <w:szCs w:val="24"/>
        </w:rPr>
        <w:t xml:space="preserve"> otomatik olarak ekrana getirilebilmektedir</w:t>
      </w:r>
      <w:r>
        <w:rPr>
          <w:rFonts w:ascii="Times New Roman" w:hAnsi="Times New Roman" w:cs="Times New Roman"/>
          <w:sz w:val="24"/>
          <w:szCs w:val="24"/>
        </w:rPr>
        <w:t xml:space="preserve"> (görüntü 22)</w:t>
      </w:r>
      <w:r w:rsidRPr="000B0560">
        <w:rPr>
          <w:rFonts w:ascii="Times New Roman" w:hAnsi="Times New Roman" w:cs="Times New Roman"/>
          <w:sz w:val="24"/>
          <w:szCs w:val="24"/>
        </w:rPr>
        <w:t>.</w:t>
      </w:r>
    </w:p>
    <w:p w:rsidR="00B256A3" w:rsidRDefault="00B256A3" w:rsidP="00B256A3">
      <w:pPr>
        <w:keepNext/>
        <w:spacing w:after="0"/>
        <w:jc w:val="both"/>
      </w:pPr>
      <w:r>
        <w:rPr>
          <w:noProof/>
        </w:rPr>
        <w:drawing>
          <wp:inline distT="0" distB="0" distL="0" distR="0" wp14:anchorId="44C33E99" wp14:editId="11453D04">
            <wp:extent cx="5759450" cy="1064260"/>
            <wp:effectExtent l="19050" t="19050" r="12700" b="2159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9450" cy="1064260"/>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22</w:t>
        </w:r>
      </w:fldSimple>
    </w:p>
    <w:p w:rsidR="00B256A3" w:rsidRDefault="00B256A3" w:rsidP="00B256A3">
      <w:pPr>
        <w:pStyle w:val="ListeParagraf"/>
        <w:jc w:val="both"/>
        <w:rPr>
          <w:rFonts w:ascii="Times New Roman" w:hAnsi="Times New Roman" w:cs="Times New Roman"/>
          <w:sz w:val="24"/>
          <w:szCs w:val="24"/>
        </w:rPr>
      </w:pPr>
      <w:r>
        <w:rPr>
          <w:rFonts w:ascii="Times New Roman" w:hAnsi="Times New Roman" w:cs="Times New Roman"/>
          <w:sz w:val="24"/>
          <w:szCs w:val="24"/>
        </w:rPr>
        <w:t>Daha sonra görüntü 23’te yer alan ekranda;</w:t>
      </w:r>
    </w:p>
    <w:p w:rsidR="00B256A3" w:rsidRDefault="00B256A3" w:rsidP="00B256A3">
      <w:pPr>
        <w:keepNext/>
        <w:spacing w:after="0"/>
        <w:jc w:val="both"/>
      </w:pPr>
      <w:r>
        <w:rPr>
          <w:rFonts w:ascii="Times New Roman" w:hAnsi="Times New Roman" w:cs="Times New Roman"/>
          <w:noProof/>
          <w:sz w:val="24"/>
          <w:szCs w:val="24"/>
        </w:rPr>
        <w:drawing>
          <wp:inline distT="0" distB="0" distL="0" distR="0" wp14:anchorId="2842763B" wp14:editId="18BE7C9E">
            <wp:extent cx="5759450" cy="1071245"/>
            <wp:effectExtent l="19050" t="19050" r="12700" b="14605"/>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9450" cy="1071245"/>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23</w:t>
        </w:r>
      </w:fldSimple>
    </w:p>
    <w:p w:rsidR="00B256A3" w:rsidRDefault="00B256A3" w:rsidP="00B256A3">
      <w:pPr>
        <w:pStyle w:val="ListeParagraf"/>
        <w:numPr>
          <w:ilvl w:val="0"/>
          <w:numId w:val="10"/>
        </w:numPr>
        <w:jc w:val="both"/>
        <w:rPr>
          <w:rFonts w:ascii="Times New Roman" w:hAnsi="Times New Roman" w:cs="Times New Roman"/>
          <w:sz w:val="24"/>
          <w:szCs w:val="24"/>
        </w:rPr>
      </w:pPr>
      <w:r w:rsidRPr="002F6BED">
        <w:rPr>
          <w:rFonts w:ascii="Times New Roman" w:hAnsi="Times New Roman" w:cs="Times New Roman"/>
          <w:sz w:val="24"/>
          <w:szCs w:val="24"/>
        </w:rPr>
        <w:t xml:space="preserve">Sigortalının ilgili ayda </w:t>
      </w:r>
      <w:r>
        <w:rPr>
          <w:rFonts w:ascii="Times New Roman" w:hAnsi="Times New Roman" w:cs="Times New Roman"/>
          <w:sz w:val="24"/>
          <w:szCs w:val="24"/>
        </w:rPr>
        <w:t>çalıştığı gün sayısı</w:t>
      </w:r>
      <w:r w:rsidRPr="002F6BED">
        <w:rPr>
          <w:rFonts w:ascii="Times New Roman" w:hAnsi="Times New Roman" w:cs="Times New Roman"/>
          <w:sz w:val="24"/>
          <w:szCs w:val="24"/>
        </w:rPr>
        <w:t xml:space="preserve"> “Gün” alanından seçilmeli,</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V</w:t>
      </w:r>
      <w:r w:rsidRPr="002F6BED">
        <w:rPr>
          <w:rFonts w:ascii="Times New Roman" w:hAnsi="Times New Roman" w:cs="Times New Roman"/>
          <w:sz w:val="24"/>
          <w:szCs w:val="24"/>
        </w:rPr>
        <w:t>arsa uzaktan çalışma gün sayısı “U.Ç.G” alanına yazılmalı,</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V</w:t>
      </w:r>
      <w:r w:rsidRPr="002F6BED">
        <w:rPr>
          <w:rFonts w:ascii="Times New Roman" w:hAnsi="Times New Roman" w:cs="Times New Roman"/>
          <w:sz w:val="24"/>
          <w:szCs w:val="24"/>
        </w:rPr>
        <w:t>arsa ay içinde çalışmadığı gün sayısı “Eksik Gün” alanına yazılmalı,</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Ç</w:t>
      </w:r>
      <w:r w:rsidRPr="002F6BED">
        <w:rPr>
          <w:rFonts w:ascii="Times New Roman" w:hAnsi="Times New Roman" w:cs="Times New Roman"/>
          <w:sz w:val="24"/>
          <w:szCs w:val="24"/>
        </w:rPr>
        <w:t>alıştığı gün karşılığı olarak ödemeye esas alınan</w:t>
      </w:r>
      <w:r>
        <w:rPr>
          <w:rFonts w:ascii="Times New Roman" w:hAnsi="Times New Roman" w:cs="Times New Roman"/>
          <w:sz w:val="24"/>
          <w:szCs w:val="24"/>
        </w:rPr>
        <w:t xml:space="preserve"> brüt</w:t>
      </w:r>
      <w:r w:rsidRPr="002F6BED">
        <w:rPr>
          <w:rFonts w:ascii="Times New Roman" w:hAnsi="Times New Roman" w:cs="Times New Roman"/>
          <w:sz w:val="24"/>
          <w:szCs w:val="24"/>
        </w:rPr>
        <w:t xml:space="preserve"> ücret</w:t>
      </w:r>
      <w:r>
        <w:rPr>
          <w:rFonts w:ascii="Times New Roman" w:hAnsi="Times New Roman" w:cs="Times New Roman"/>
          <w:sz w:val="24"/>
          <w:szCs w:val="24"/>
        </w:rPr>
        <w:t xml:space="preserve"> tutarı</w:t>
      </w:r>
      <w:r w:rsidRPr="002F6BED">
        <w:rPr>
          <w:rFonts w:ascii="Times New Roman" w:hAnsi="Times New Roman" w:cs="Times New Roman"/>
          <w:sz w:val="24"/>
          <w:szCs w:val="24"/>
        </w:rPr>
        <w:t xml:space="preserve"> “Ücret (TL)” alanına ve varsa </w:t>
      </w:r>
      <w:r>
        <w:rPr>
          <w:rFonts w:ascii="Times New Roman" w:hAnsi="Times New Roman" w:cs="Times New Roman"/>
          <w:sz w:val="24"/>
          <w:szCs w:val="24"/>
        </w:rPr>
        <w:t xml:space="preserve">brüt </w:t>
      </w:r>
      <w:r w:rsidRPr="002F6BED">
        <w:rPr>
          <w:rFonts w:ascii="Times New Roman" w:hAnsi="Times New Roman" w:cs="Times New Roman"/>
          <w:sz w:val="24"/>
          <w:szCs w:val="24"/>
        </w:rPr>
        <w:t>ikramiye tutarı “İkramiye (TL)” alanına yazılmalı</w:t>
      </w:r>
      <w:r>
        <w:rPr>
          <w:rFonts w:ascii="Times New Roman" w:hAnsi="Times New Roman" w:cs="Times New Roman"/>
          <w:sz w:val="24"/>
          <w:szCs w:val="24"/>
        </w:rPr>
        <w:t xml:space="preserve"> (kuruş ayrımı nokta işareti ile yapılmalıdır 667.20 gibi) (asgari ücret üzerinden ödeme yapılacağı ve asgari ücretin 5004,00 TL olduğu varsayımı altında kısmi süreli olarak 4 gün çalıştırılan sigortalı için 5004 / 30 x 4 = </w:t>
      </w:r>
      <w:proofErr w:type="gramStart"/>
      <w:r>
        <w:rPr>
          <w:rFonts w:ascii="Times New Roman" w:hAnsi="Times New Roman" w:cs="Times New Roman"/>
          <w:sz w:val="24"/>
          <w:szCs w:val="24"/>
        </w:rPr>
        <w:t>667.20</w:t>
      </w:r>
      <w:proofErr w:type="gramEnd"/>
      <w:r>
        <w:rPr>
          <w:rFonts w:ascii="Times New Roman" w:hAnsi="Times New Roman" w:cs="Times New Roman"/>
          <w:sz w:val="24"/>
          <w:szCs w:val="24"/>
        </w:rPr>
        <w:t xml:space="preserve"> TL yazılmalıdır)</w:t>
      </w:r>
      <w:r w:rsidRPr="002F6BED">
        <w:rPr>
          <w:rFonts w:ascii="Times New Roman" w:hAnsi="Times New Roman" w:cs="Times New Roman"/>
          <w:sz w:val="24"/>
          <w:szCs w:val="24"/>
        </w:rPr>
        <w:t>,</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S</w:t>
      </w:r>
      <w:r w:rsidRPr="002F6BED">
        <w:rPr>
          <w:rFonts w:ascii="Times New Roman" w:hAnsi="Times New Roman" w:cs="Times New Roman"/>
          <w:sz w:val="24"/>
          <w:szCs w:val="24"/>
        </w:rPr>
        <w:t>igortalı</w:t>
      </w:r>
      <w:r>
        <w:rPr>
          <w:rFonts w:ascii="Times New Roman" w:hAnsi="Times New Roman" w:cs="Times New Roman"/>
          <w:sz w:val="24"/>
          <w:szCs w:val="24"/>
        </w:rPr>
        <w:t>,</w:t>
      </w:r>
      <w:r w:rsidRPr="002F6BED">
        <w:rPr>
          <w:rFonts w:ascii="Times New Roman" w:hAnsi="Times New Roman" w:cs="Times New Roman"/>
          <w:sz w:val="24"/>
          <w:szCs w:val="24"/>
        </w:rPr>
        <w:t xml:space="preserve"> bildirimde bulunulacak ay içerisinde işe </w:t>
      </w:r>
      <w:r>
        <w:rPr>
          <w:rFonts w:ascii="Times New Roman" w:hAnsi="Times New Roman" w:cs="Times New Roman"/>
          <w:sz w:val="24"/>
          <w:szCs w:val="24"/>
        </w:rPr>
        <w:t>alın</w:t>
      </w:r>
      <w:r w:rsidRPr="002F6BED">
        <w:rPr>
          <w:rFonts w:ascii="Times New Roman" w:hAnsi="Times New Roman" w:cs="Times New Roman"/>
          <w:sz w:val="24"/>
          <w:szCs w:val="24"/>
        </w:rPr>
        <w:t>mışsa sigortalının işe giriş tarihi “İşe Giriş” alanına tıklandığında açılan takvimden seçilmeli,</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Sigortalı, bildirimde bulunulacak ay içerisinde işten ayrılmışsa sigortalının işten ayrılış tarihi “İşten Çıkış” alanına tıklandığında açılan takvimden seçilmeli,</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Eksik gün girişi yapılmışsa, eksik bildirimde bulunulacak günlere ilişkin nedene esas olmak üzere “Eksik Gün Nedeni” alanından seçim yapılmalı,</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Sigortalı, bildirimde bulunulacak ayda işten ayrılmışsa, “İşten Çıkış Nedeni” alanından uygun seçim yapılmalı,</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Sigortalının çalıştırılmasına esas olan meslek kod bilgisi “Meslek Kod” alanına yazılmalı (Meslek kod bilgisi; sigortalı işe giriş bildirgesi, işyeri bildirgesi veya varsa sigortalının önceki dönem aylık prim ve hizmet belgelerinden görüntülenebilmektedir),</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lastRenderedPageBreak/>
        <w:t>Sigortalı istirahat sürelerinde çalışmamış ise “İ.S.Ç (İstirahat Süresinde Çalışmamıştır)” alanında yer alan kutucuk işaretlenmeli,</w:t>
      </w:r>
    </w:p>
    <w:p w:rsidR="00B256A3"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Yukarıdaki bilgiler girildikten/seçildikten sonra “Ekle” butonuna basılarak sigortalı bilgilerinin seçim alanının altında yer alan listeye eklenmesi sağlanmalı,</w:t>
      </w:r>
    </w:p>
    <w:p w:rsidR="00B256A3" w:rsidRPr="00B86344" w:rsidRDefault="00B256A3" w:rsidP="00B256A3">
      <w:pPr>
        <w:pStyle w:val="ListeParagraf"/>
        <w:numPr>
          <w:ilvl w:val="0"/>
          <w:numId w:val="10"/>
        </w:numPr>
        <w:jc w:val="both"/>
        <w:rPr>
          <w:rFonts w:ascii="Times New Roman" w:hAnsi="Times New Roman" w:cs="Times New Roman"/>
          <w:sz w:val="24"/>
          <w:szCs w:val="24"/>
        </w:rPr>
      </w:pPr>
      <w:r>
        <w:rPr>
          <w:rFonts w:ascii="Times New Roman" w:hAnsi="Times New Roman" w:cs="Times New Roman"/>
          <w:sz w:val="24"/>
          <w:szCs w:val="24"/>
        </w:rPr>
        <w:t>Listede yer alan sigortalı bilgileri kontrol edildikten sonra “Onayla Ekranına Geç” butonuna basılmalıdır (görüntü 24</w:t>
      </w:r>
      <w:r w:rsidRPr="00B86344">
        <w:rPr>
          <w:rFonts w:ascii="Times New Roman" w:hAnsi="Times New Roman" w:cs="Times New Roman"/>
          <w:sz w:val="24"/>
          <w:szCs w:val="24"/>
        </w:rPr>
        <w:t>).</w:t>
      </w:r>
    </w:p>
    <w:p w:rsidR="00B256A3" w:rsidRDefault="00B256A3" w:rsidP="00B256A3">
      <w:pPr>
        <w:keepNext/>
        <w:spacing w:after="0"/>
        <w:jc w:val="both"/>
      </w:pPr>
      <w:r>
        <w:rPr>
          <w:rFonts w:ascii="Times New Roman" w:hAnsi="Times New Roman" w:cs="Times New Roman"/>
          <w:noProof/>
          <w:sz w:val="24"/>
          <w:szCs w:val="24"/>
        </w:rPr>
        <w:drawing>
          <wp:inline distT="0" distB="0" distL="0" distR="0" wp14:anchorId="5EBF824D" wp14:editId="73F6BA0F">
            <wp:extent cx="5759450" cy="2777234"/>
            <wp:effectExtent l="19050" t="19050" r="12700" b="23495"/>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71998" cy="2783285"/>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24</w:t>
        </w:r>
      </w:fldSimple>
    </w:p>
    <w:p w:rsidR="00B256A3" w:rsidRPr="009B2FC5" w:rsidRDefault="00B256A3" w:rsidP="00B256A3">
      <w:pPr>
        <w:pStyle w:val="Balk2"/>
        <w:numPr>
          <w:ilvl w:val="1"/>
          <w:numId w:val="11"/>
        </w:numPr>
        <w:spacing w:after="240"/>
        <w:jc w:val="both"/>
      </w:pPr>
      <w:bookmarkStart w:id="84" w:name="_Toc104714735"/>
      <w:r>
        <w:t>Bildirge Onay İşlemi</w:t>
      </w:r>
      <w:bookmarkEnd w:id="84"/>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 xml:space="preserve">Onay Bekleyen Bildirge Listesi ekranında (görüntü </w:t>
      </w:r>
      <w:r>
        <w:rPr>
          <w:rFonts w:ascii="Times New Roman" w:hAnsi="Times New Roman" w:cs="Times New Roman"/>
          <w:sz w:val="24"/>
          <w:szCs w:val="24"/>
        </w:rPr>
        <w:t>25</w:t>
      </w:r>
      <w:r w:rsidRPr="009B2FC5">
        <w:rPr>
          <w:rFonts w:ascii="Times New Roman" w:hAnsi="Times New Roman" w:cs="Times New Roman"/>
          <w:sz w:val="24"/>
          <w:szCs w:val="24"/>
        </w:rPr>
        <w:t xml:space="preserve">) </w:t>
      </w:r>
      <w:r>
        <w:rPr>
          <w:rFonts w:ascii="Times New Roman" w:hAnsi="Times New Roman" w:cs="Times New Roman"/>
          <w:sz w:val="24"/>
          <w:szCs w:val="24"/>
        </w:rPr>
        <w:t>onaylanmak</w:t>
      </w:r>
      <w:r w:rsidRPr="009B2FC5">
        <w:rPr>
          <w:rFonts w:ascii="Times New Roman" w:hAnsi="Times New Roman" w:cs="Times New Roman"/>
          <w:sz w:val="24"/>
          <w:szCs w:val="24"/>
        </w:rPr>
        <w:t xml:space="preserve"> istenen belgenin “Seç” sütununda yer alan kutucuk işaretlendikten sonra “Bildirge Onayla” butonuna basılmalıdır. Bu ekranda </w:t>
      </w:r>
      <w:r>
        <w:rPr>
          <w:rFonts w:ascii="Times New Roman" w:hAnsi="Times New Roman" w:cs="Times New Roman"/>
          <w:sz w:val="24"/>
          <w:szCs w:val="24"/>
        </w:rPr>
        <w:t>listelenen</w:t>
      </w:r>
      <w:r w:rsidRPr="009B2FC5">
        <w:rPr>
          <w:rFonts w:ascii="Times New Roman" w:hAnsi="Times New Roman" w:cs="Times New Roman"/>
          <w:sz w:val="24"/>
          <w:szCs w:val="24"/>
        </w:rPr>
        <w:t xml:space="preserve"> belgeler</w:t>
      </w:r>
      <w:r>
        <w:rPr>
          <w:rFonts w:ascii="Times New Roman" w:hAnsi="Times New Roman" w:cs="Times New Roman"/>
          <w:sz w:val="24"/>
          <w:szCs w:val="24"/>
        </w:rPr>
        <w:t xml:space="preserve"> seçildikten sonra</w:t>
      </w:r>
      <w:r w:rsidRPr="009B2FC5">
        <w:rPr>
          <w:rFonts w:ascii="Times New Roman" w:hAnsi="Times New Roman" w:cs="Times New Roman"/>
          <w:sz w:val="24"/>
          <w:szCs w:val="24"/>
        </w:rPr>
        <w:t xml:space="preserve"> </w:t>
      </w:r>
      <w:r>
        <w:rPr>
          <w:rFonts w:ascii="Times New Roman" w:hAnsi="Times New Roman" w:cs="Times New Roman"/>
          <w:sz w:val="24"/>
          <w:szCs w:val="24"/>
        </w:rPr>
        <w:t xml:space="preserve">“Düzeltme Yap” butonu vasıtasıyla düzeltilebilmekte ve </w:t>
      </w:r>
      <w:r w:rsidRPr="009B2FC5">
        <w:rPr>
          <w:rFonts w:ascii="Times New Roman" w:hAnsi="Times New Roman" w:cs="Times New Roman"/>
          <w:sz w:val="24"/>
          <w:szCs w:val="24"/>
        </w:rPr>
        <w:t>“Bildirgeyi Sil” butonu vasıtasıyla</w:t>
      </w:r>
      <w:r>
        <w:rPr>
          <w:rFonts w:ascii="Times New Roman" w:hAnsi="Times New Roman" w:cs="Times New Roman"/>
          <w:sz w:val="24"/>
          <w:szCs w:val="24"/>
        </w:rPr>
        <w:t xml:space="preserve"> da</w:t>
      </w:r>
      <w:r w:rsidRPr="009B2FC5">
        <w:rPr>
          <w:rFonts w:ascii="Times New Roman" w:hAnsi="Times New Roman" w:cs="Times New Roman"/>
          <w:sz w:val="24"/>
          <w:szCs w:val="24"/>
        </w:rPr>
        <w:t xml:space="preserve"> silinebilmektedir. Ayrıca onaylanmamış bildirgelere ilişkin </w:t>
      </w:r>
      <w:r>
        <w:rPr>
          <w:rFonts w:ascii="Times New Roman" w:hAnsi="Times New Roman" w:cs="Times New Roman"/>
          <w:sz w:val="24"/>
          <w:szCs w:val="24"/>
        </w:rPr>
        <w:t xml:space="preserve">oluşacak </w:t>
      </w:r>
      <w:r w:rsidRPr="009B2FC5">
        <w:rPr>
          <w:rFonts w:ascii="Times New Roman" w:hAnsi="Times New Roman" w:cs="Times New Roman"/>
          <w:sz w:val="24"/>
          <w:szCs w:val="24"/>
        </w:rPr>
        <w:t>tahakkuk fişi, hizmet listesi ve SPEK harici hizmet listeleri de bu ekran üzerinden görüntülenebilmektedir.</w:t>
      </w:r>
    </w:p>
    <w:p w:rsidR="00B256A3" w:rsidRDefault="00B256A3" w:rsidP="00B256A3">
      <w:pPr>
        <w:keepNext/>
        <w:spacing w:after="0"/>
        <w:jc w:val="both"/>
      </w:pPr>
      <w:r>
        <w:rPr>
          <w:noProof/>
        </w:rPr>
        <w:drawing>
          <wp:inline distT="0" distB="0" distL="0" distR="0" wp14:anchorId="5B4CB57A" wp14:editId="28DAF60B">
            <wp:extent cx="5752465" cy="1228090"/>
            <wp:effectExtent l="19050" t="19050" r="19685" b="10160"/>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2465" cy="1228090"/>
                    </a:xfrm>
                    <a:prstGeom prst="rect">
                      <a:avLst/>
                    </a:prstGeom>
                    <a:noFill/>
                    <a:ln>
                      <a:solidFill>
                        <a:schemeClr val="tx1"/>
                      </a:solidFill>
                    </a:ln>
                  </pic:spPr>
                </pic:pic>
              </a:graphicData>
            </a:graphic>
          </wp:inline>
        </w:drawing>
      </w:r>
    </w:p>
    <w:p w:rsidR="00B256A3" w:rsidRPr="009B2FC5"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25</w:t>
        </w:r>
      </w:fldSimple>
    </w:p>
    <w:p w:rsidR="00B256A3" w:rsidRPr="009B2FC5" w:rsidRDefault="00B256A3" w:rsidP="00B256A3">
      <w:pPr>
        <w:ind w:firstLine="709"/>
        <w:jc w:val="both"/>
        <w:rPr>
          <w:rFonts w:ascii="Times New Roman" w:hAnsi="Times New Roman" w:cs="Times New Roman"/>
          <w:sz w:val="24"/>
          <w:szCs w:val="24"/>
        </w:rPr>
      </w:pPr>
      <w:r w:rsidRPr="009B2FC5">
        <w:rPr>
          <w:rFonts w:ascii="Times New Roman" w:hAnsi="Times New Roman" w:cs="Times New Roman"/>
          <w:sz w:val="24"/>
          <w:szCs w:val="24"/>
        </w:rPr>
        <w:t xml:space="preserve">Bildirge </w:t>
      </w:r>
      <w:r>
        <w:rPr>
          <w:rFonts w:ascii="Times New Roman" w:hAnsi="Times New Roman" w:cs="Times New Roman"/>
          <w:sz w:val="24"/>
          <w:szCs w:val="24"/>
        </w:rPr>
        <w:t>oluşturma</w:t>
      </w:r>
      <w:r w:rsidRPr="009B2FC5">
        <w:rPr>
          <w:rFonts w:ascii="Times New Roman" w:hAnsi="Times New Roman" w:cs="Times New Roman"/>
          <w:sz w:val="24"/>
          <w:szCs w:val="24"/>
        </w:rPr>
        <w:t xml:space="preserve"> işleminin son aşaması olan “Bildirge Onaylama” ekranında (görüntü </w:t>
      </w:r>
      <w:r>
        <w:rPr>
          <w:rFonts w:ascii="Times New Roman" w:hAnsi="Times New Roman" w:cs="Times New Roman"/>
          <w:sz w:val="24"/>
          <w:szCs w:val="24"/>
        </w:rPr>
        <w:t>26</w:t>
      </w:r>
      <w:r w:rsidRPr="009B2FC5">
        <w:rPr>
          <w:rFonts w:ascii="Times New Roman" w:hAnsi="Times New Roman" w:cs="Times New Roman"/>
          <w:sz w:val="24"/>
          <w:szCs w:val="24"/>
        </w:rPr>
        <w:t>) “Belgemi Onaylıyorum” kutucu</w:t>
      </w:r>
      <w:r>
        <w:rPr>
          <w:rFonts w:ascii="Times New Roman" w:hAnsi="Times New Roman" w:cs="Times New Roman"/>
          <w:sz w:val="24"/>
          <w:szCs w:val="24"/>
        </w:rPr>
        <w:t>ğu</w:t>
      </w:r>
      <w:r w:rsidRPr="009B2FC5">
        <w:rPr>
          <w:rFonts w:ascii="Times New Roman" w:hAnsi="Times New Roman" w:cs="Times New Roman"/>
          <w:sz w:val="24"/>
          <w:szCs w:val="24"/>
        </w:rPr>
        <w:t xml:space="preserve"> işaretlendikten sonra “İşyeri Şifresi” </w:t>
      </w:r>
      <w:r>
        <w:rPr>
          <w:rFonts w:ascii="Times New Roman" w:hAnsi="Times New Roman" w:cs="Times New Roman"/>
          <w:sz w:val="24"/>
          <w:szCs w:val="24"/>
        </w:rPr>
        <w:t xml:space="preserve">bilgisi </w:t>
      </w:r>
      <w:r w:rsidRPr="009B2FC5">
        <w:rPr>
          <w:rFonts w:ascii="Times New Roman" w:hAnsi="Times New Roman" w:cs="Times New Roman"/>
          <w:sz w:val="24"/>
          <w:szCs w:val="24"/>
        </w:rPr>
        <w:t>girilmeli ve “Onayla” butonuna basılmalıdır.</w:t>
      </w:r>
    </w:p>
    <w:p w:rsidR="00B256A3" w:rsidRDefault="00B256A3" w:rsidP="00B256A3">
      <w:pPr>
        <w:keepNext/>
        <w:spacing w:after="0"/>
        <w:jc w:val="both"/>
      </w:pPr>
      <w:r>
        <w:rPr>
          <w:rFonts w:ascii="Times New Roman" w:hAnsi="Times New Roman" w:cs="Times New Roman"/>
          <w:noProof/>
          <w:sz w:val="24"/>
          <w:szCs w:val="24"/>
        </w:rPr>
        <w:lastRenderedPageBreak/>
        <w:drawing>
          <wp:inline distT="0" distB="0" distL="0" distR="0" wp14:anchorId="731DCCF9" wp14:editId="594D6983">
            <wp:extent cx="5752382" cy="1535374"/>
            <wp:effectExtent l="19050" t="19050" r="20320" b="27305"/>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97137" cy="1547320"/>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26</w:t>
        </w:r>
      </w:fldSimple>
    </w:p>
    <w:p w:rsidR="00B256A3" w:rsidRPr="009B2FC5"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 xml:space="preserve">Görüntü 27’de yer alan ekranda </w:t>
      </w:r>
      <w:r w:rsidRPr="009B2FC5">
        <w:rPr>
          <w:rFonts w:ascii="Times New Roman" w:hAnsi="Times New Roman" w:cs="Times New Roman"/>
          <w:sz w:val="24"/>
          <w:szCs w:val="24"/>
        </w:rPr>
        <w:t xml:space="preserve">“İşleminiz Başarılı Bir Şekilde Tamamlanmıştır.” mesajı ile </w:t>
      </w:r>
      <w:r>
        <w:rPr>
          <w:rFonts w:ascii="Times New Roman" w:hAnsi="Times New Roman" w:cs="Times New Roman"/>
          <w:sz w:val="24"/>
          <w:szCs w:val="24"/>
        </w:rPr>
        <w:t>asıl/ek mahiyetteki belgenin oluştuğu</w:t>
      </w:r>
      <w:r w:rsidRPr="009B2FC5">
        <w:rPr>
          <w:rFonts w:ascii="Times New Roman" w:hAnsi="Times New Roman" w:cs="Times New Roman"/>
          <w:sz w:val="24"/>
          <w:szCs w:val="24"/>
        </w:rPr>
        <w:t xml:space="preserve"> bilgisi verilmektedir (görüntü </w:t>
      </w:r>
      <w:r>
        <w:rPr>
          <w:rFonts w:ascii="Times New Roman" w:hAnsi="Times New Roman" w:cs="Times New Roman"/>
          <w:sz w:val="24"/>
          <w:szCs w:val="24"/>
        </w:rPr>
        <w:t>27</w:t>
      </w:r>
      <w:r w:rsidRPr="009B2FC5">
        <w:rPr>
          <w:rFonts w:ascii="Times New Roman" w:hAnsi="Times New Roman" w:cs="Times New Roman"/>
          <w:sz w:val="24"/>
          <w:szCs w:val="24"/>
        </w:rPr>
        <w:t>).</w:t>
      </w:r>
    </w:p>
    <w:p w:rsidR="00B256A3" w:rsidRDefault="00B256A3" w:rsidP="00B256A3">
      <w:pPr>
        <w:keepNext/>
        <w:spacing w:after="0"/>
        <w:jc w:val="both"/>
      </w:pPr>
      <w:r>
        <w:rPr>
          <w:rFonts w:ascii="Times New Roman" w:hAnsi="Times New Roman" w:cs="Times New Roman"/>
          <w:noProof/>
          <w:sz w:val="24"/>
          <w:szCs w:val="24"/>
        </w:rPr>
        <w:drawing>
          <wp:inline distT="0" distB="0" distL="0" distR="0" wp14:anchorId="09D5A694" wp14:editId="64642307">
            <wp:extent cx="5749925" cy="2040340"/>
            <wp:effectExtent l="19050" t="19050" r="22225" b="17145"/>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95744" cy="2056599"/>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27</w:t>
        </w:r>
      </w:fldSimple>
    </w:p>
    <w:p w:rsidR="00B256A3" w:rsidRDefault="00B256A3" w:rsidP="00B256A3">
      <w:pPr>
        <w:pStyle w:val="Balk1"/>
        <w:numPr>
          <w:ilvl w:val="0"/>
          <w:numId w:val="11"/>
        </w:numPr>
        <w:spacing w:after="240"/>
      </w:pPr>
      <w:bookmarkStart w:id="85" w:name="_Toc104714736"/>
      <w:r>
        <w:t>Bildirge Kontrol İşlemi</w:t>
      </w:r>
      <w:bookmarkEnd w:id="85"/>
    </w:p>
    <w:p w:rsidR="00B256A3" w:rsidRPr="00E543A9" w:rsidRDefault="00B256A3" w:rsidP="00B256A3">
      <w:pPr>
        <w:ind w:firstLine="709"/>
        <w:jc w:val="both"/>
        <w:rPr>
          <w:rFonts w:ascii="Times New Roman" w:hAnsi="Times New Roman" w:cs="Times New Roman"/>
          <w:sz w:val="24"/>
          <w:szCs w:val="24"/>
        </w:rPr>
      </w:pPr>
      <w:r w:rsidRPr="00E543A9">
        <w:rPr>
          <w:rFonts w:ascii="Times New Roman" w:hAnsi="Times New Roman" w:cs="Times New Roman"/>
          <w:sz w:val="24"/>
          <w:szCs w:val="24"/>
        </w:rPr>
        <w:t xml:space="preserve">İlgili dönemde işlem yapılan belgelerin kontrol işlemi Görüntü 27’de yer alan E-Bildirge V2 ana sayfasında “Onaylanmış Belgeler” ekranı üzerinden yapılabilmektedir. </w:t>
      </w:r>
      <w:r>
        <w:rPr>
          <w:rFonts w:ascii="Times New Roman" w:hAnsi="Times New Roman" w:cs="Times New Roman"/>
          <w:sz w:val="24"/>
          <w:szCs w:val="24"/>
        </w:rPr>
        <w:t>“</w:t>
      </w:r>
      <w:r w:rsidRPr="00E543A9">
        <w:rPr>
          <w:rFonts w:ascii="Times New Roman" w:hAnsi="Times New Roman" w:cs="Times New Roman"/>
          <w:sz w:val="24"/>
          <w:szCs w:val="24"/>
        </w:rPr>
        <w:t>Onaylanmış Belgeler</w:t>
      </w:r>
      <w:r>
        <w:rPr>
          <w:rFonts w:ascii="Times New Roman" w:hAnsi="Times New Roman" w:cs="Times New Roman"/>
          <w:sz w:val="24"/>
          <w:szCs w:val="24"/>
        </w:rPr>
        <w:t>”</w:t>
      </w:r>
      <w:r w:rsidRPr="00E543A9">
        <w:rPr>
          <w:rFonts w:ascii="Times New Roman" w:hAnsi="Times New Roman" w:cs="Times New Roman"/>
          <w:sz w:val="24"/>
          <w:szCs w:val="24"/>
        </w:rPr>
        <w:t xml:space="preserve"> bağlantısına tıklandığında açılan ekranda (görüntü 28) “Bildirim Yıl/Ay” alanından görüntülenmek istenen dönem seçimi yapılarak “Bilgileri Getir” butonuna basılmalıdır.</w:t>
      </w:r>
      <w:r>
        <w:rPr>
          <w:rFonts w:ascii="Times New Roman" w:hAnsi="Times New Roman" w:cs="Times New Roman"/>
          <w:sz w:val="24"/>
          <w:szCs w:val="24"/>
        </w:rPr>
        <w:t xml:space="preserve"> Başlangıç ve bitiş dönemlerinin aynı olması durumunda yalnızca seçilen dönem bildirgeleri görüntülenebilmekte iken, başlangıç ve bitiş dönemlerinin farklı seçilmesi durumunda aralıktaki bütün dönemlere ilişkin bildirgeler görüntülenebilmektedir.</w:t>
      </w:r>
    </w:p>
    <w:p w:rsidR="00B256A3" w:rsidRDefault="00B256A3" w:rsidP="00B256A3">
      <w:pPr>
        <w:keepNext/>
        <w:spacing w:after="0"/>
        <w:jc w:val="both"/>
      </w:pPr>
      <w:r>
        <w:rPr>
          <w:rFonts w:ascii="Times New Roman" w:hAnsi="Times New Roman" w:cs="Times New Roman"/>
          <w:noProof/>
          <w:sz w:val="24"/>
          <w:szCs w:val="24"/>
        </w:rPr>
        <w:drawing>
          <wp:inline distT="0" distB="0" distL="0" distR="0" wp14:anchorId="70A0A446" wp14:editId="5DCAFE60">
            <wp:extent cx="5758423" cy="559464"/>
            <wp:effectExtent l="19050" t="19050" r="13970" b="12065"/>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13955" cy="564859"/>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28</w:t>
        </w:r>
      </w:fldSimple>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Görüntü 29’da “Belge Mahiyeti” ve “Kanun No” sütunlarında yer alan bilgiler birlikte değerlendirildiğinde, 06111 teşvik kanun numarası ile oluşturulmuş 1. satırda yer alan asıl mahiyetteki belgenin iptali için 3. satırda yer alan iptal mahiyetteki belgenin oluşturulduğu ve 06111 teşvik kanun numaralı belgenin yerine 27103 teşvik kanun numarası ile 2. satırda yer alan asıl mahiyetteki belgenin oluşturulduğu görülmektedir.</w:t>
      </w:r>
    </w:p>
    <w:p w:rsidR="00B256A3" w:rsidRDefault="00B256A3" w:rsidP="00B256A3">
      <w:pPr>
        <w:keepNext/>
        <w:spacing w:after="0"/>
        <w:jc w:val="both"/>
      </w:pPr>
      <w:r>
        <w:rPr>
          <w:noProof/>
        </w:rPr>
        <w:lastRenderedPageBreak/>
        <w:drawing>
          <wp:inline distT="0" distB="0" distL="0" distR="0" wp14:anchorId="4F8D86E9" wp14:editId="037D70EA">
            <wp:extent cx="5759450" cy="1555750"/>
            <wp:effectExtent l="19050" t="19050" r="12700" b="25400"/>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9450" cy="1555750"/>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29</w:t>
        </w:r>
      </w:fldSimple>
    </w:p>
    <w:p w:rsidR="00B256A3" w:rsidRDefault="00B256A3" w:rsidP="00B256A3">
      <w:pPr>
        <w:ind w:firstLine="709"/>
        <w:jc w:val="both"/>
        <w:rPr>
          <w:rFonts w:ascii="Times New Roman" w:hAnsi="Times New Roman" w:cs="Times New Roman"/>
          <w:sz w:val="24"/>
          <w:szCs w:val="24"/>
        </w:rPr>
      </w:pPr>
      <w:r>
        <w:rPr>
          <w:rFonts w:ascii="Times New Roman" w:hAnsi="Times New Roman" w:cs="Times New Roman"/>
          <w:sz w:val="24"/>
          <w:szCs w:val="24"/>
        </w:rPr>
        <w:t>Görüntü 30’da “Belge Mahiyeti” ve “Kanun No” sütunlarında yer alan bilgiler birlikte değerlendirildiğinde, 05510 teşvik kanun numarası ile oluşturulmuş 1. satırda yer alan asıl mahiyetteki belgenin iptali için 3. satırda yer alan iptal mahiyetteki belgenin oluşturulduğu ve iptal edilen 05510 teşvik kanun numaralı belgenin yerine 05510 teşvik kanun numarası ile 2. satırda yer alan ek mahiyetteki belgenin oluşturulduğu görülmektedir.</w:t>
      </w:r>
    </w:p>
    <w:p w:rsidR="00B256A3" w:rsidRDefault="00B256A3" w:rsidP="00B256A3">
      <w:pPr>
        <w:keepNext/>
        <w:spacing w:after="0"/>
        <w:jc w:val="both"/>
      </w:pPr>
      <w:r>
        <w:rPr>
          <w:noProof/>
        </w:rPr>
        <w:drawing>
          <wp:inline distT="0" distB="0" distL="0" distR="0" wp14:anchorId="7E61736E" wp14:editId="7B964C87">
            <wp:extent cx="5711825" cy="1535430"/>
            <wp:effectExtent l="19050" t="19050" r="22225" b="26670"/>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11825" cy="1535430"/>
                    </a:xfrm>
                    <a:prstGeom prst="rect">
                      <a:avLst/>
                    </a:prstGeom>
                    <a:noFill/>
                    <a:ln>
                      <a:solidFill>
                        <a:schemeClr val="tx1"/>
                      </a:solidFill>
                    </a:ln>
                  </pic:spPr>
                </pic:pic>
              </a:graphicData>
            </a:graphic>
          </wp:inline>
        </w:drawing>
      </w:r>
    </w:p>
    <w:p w:rsidR="00B256A3" w:rsidRDefault="00B256A3" w:rsidP="00B256A3">
      <w:pPr>
        <w:pStyle w:val="ResimYazs"/>
        <w:jc w:val="center"/>
        <w:rPr>
          <w:rFonts w:ascii="Times New Roman" w:hAnsi="Times New Roman" w:cs="Times New Roman"/>
          <w:sz w:val="24"/>
          <w:szCs w:val="24"/>
        </w:rPr>
      </w:pPr>
      <w:r>
        <w:t xml:space="preserve">Görüntü </w:t>
      </w:r>
      <w:fldSimple w:instr=" SEQ Görüntü \* ARABIC ">
        <w:r>
          <w:rPr>
            <w:noProof/>
          </w:rPr>
          <w:t>30</w:t>
        </w:r>
      </w:fldSimple>
    </w:p>
    <w:sectPr w:rsidR="00B256A3" w:rsidSect="00DB13AD">
      <w:footerReference w:type="default" r:id="rId81"/>
      <w:pgSz w:w="11906" w:h="16838"/>
      <w:pgMar w:top="1276" w:right="1417" w:bottom="1276" w:left="1417" w:header="113" w:footer="27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C9E" w:rsidRDefault="008B0C9E" w:rsidP="003934CB">
      <w:pPr>
        <w:spacing w:after="0" w:line="240" w:lineRule="auto"/>
      </w:pPr>
      <w:r>
        <w:separator/>
      </w:r>
    </w:p>
  </w:endnote>
  <w:endnote w:type="continuationSeparator" w:id="0">
    <w:p w:rsidR="008B0C9E" w:rsidRDefault="008B0C9E" w:rsidP="00393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709027"/>
      <w:docPartObj>
        <w:docPartGallery w:val="Page Numbers (Bottom of Page)"/>
        <w:docPartUnique/>
      </w:docPartObj>
    </w:sdtPr>
    <w:sdtContent>
      <w:p w:rsidR="00DB13AD" w:rsidRDefault="00DB13AD">
        <w:pPr>
          <w:pStyle w:val="AltBilgi"/>
          <w:jc w:val="right"/>
        </w:pPr>
        <w:r>
          <w:t xml:space="preserve">Sayfa </w:t>
        </w:r>
        <w:r>
          <w:fldChar w:fldCharType="begin"/>
        </w:r>
        <w:r>
          <w:instrText>PAGE   \* MERGEFORMAT</w:instrText>
        </w:r>
        <w:r>
          <w:fldChar w:fldCharType="separate"/>
        </w:r>
        <w:r>
          <w:t>2</w:t>
        </w:r>
        <w:r>
          <w:fldChar w:fldCharType="end"/>
        </w:r>
        <w:r>
          <w:t xml:space="preserve"> </w:t>
        </w:r>
      </w:p>
    </w:sdtContent>
  </w:sdt>
  <w:p w:rsidR="00DB13AD" w:rsidRDefault="00DB13A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371123"/>
      <w:docPartObj>
        <w:docPartGallery w:val="Page Numbers (Bottom of Page)"/>
        <w:docPartUnique/>
      </w:docPartObj>
    </w:sdtPr>
    <w:sdtContent>
      <w:sdt>
        <w:sdtPr>
          <w:id w:val="-1769616900"/>
          <w:docPartObj>
            <w:docPartGallery w:val="Page Numbers (Top of Page)"/>
            <w:docPartUnique/>
          </w:docPartObj>
        </w:sdtPr>
        <w:sdtContent>
          <w:p w:rsidR="00DB13AD" w:rsidRDefault="00DB13AD">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DB13AD" w:rsidRDefault="00DB13AD">
    <w:pPr>
      <w:pStyle w:val="AltBilgi"/>
    </w:pPr>
  </w:p>
  <w:p w:rsidR="00DB13AD" w:rsidRPr="003C5FA6" w:rsidRDefault="00DB13AD" w:rsidP="00DB13AD">
    <w:pPr>
      <w:spacing w:after="240"/>
      <w:jc w:val="center"/>
      <w:rPr>
        <w:rFonts w:ascii="Times New Roman" w:hAnsi="Times New Roman" w:cs="Times New Roman"/>
        <w:bCs/>
      </w:rPr>
    </w:pPr>
    <w:r w:rsidRPr="003C5FA6">
      <w:rPr>
        <w:rFonts w:ascii="Times New Roman" w:hAnsi="Times New Roman" w:cs="Times New Roman"/>
        <w:bCs/>
      </w:rPr>
      <w:t>Bu yazının tamamı veya bir parçası, yazar adı kaynak gösterilmeden kullanılamaz.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999209"/>
      <w:docPartObj>
        <w:docPartGallery w:val="Page Numbers (Bottom of Page)"/>
        <w:docPartUnique/>
      </w:docPartObj>
    </w:sdtPr>
    <w:sdtContent>
      <w:sdt>
        <w:sdtPr>
          <w:id w:val="-550388533"/>
          <w:docPartObj>
            <w:docPartGallery w:val="Page Numbers (Top of Page)"/>
            <w:docPartUnique/>
          </w:docPartObj>
        </w:sdtPr>
        <w:sdtContent>
          <w:p w:rsidR="00DB13AD" w:rsidRDefault="00DB13AD">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w:t>
            </w:r>
            <w:r w:rsidRPr="00DD01B1">
              <w:rPr>
                <w:b/>
              </w:rPr>
              <w:t>11</w:t>
            </w:r>
          </w:p>
        </w:sdtContent>
      </w:sdt>
    </w:sdtContent>
  </w:sdt>
  <w:p w:rsidR="00DB13AD" w:rsidRDefault="00DB13A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C9E" w:rsidRDefault="008B0C9E" w:rsidP="003934CB">
      <w:pPr>
        <w:spacing w:after="0" w:line="240" w:lineRule="auto"/>
      </w:pPr>
      <w:r>
        <w:separator/>
      </w:r>
    </w:p>
  </w:footnote>
  <w:footnote w:type="continuationSeparator" w:id="0">
    <w:p w:rsidR="008B0C9E" w:rsidRDefault="008B0C9E" w:rsidP="00393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56BFD"/>
    <w:multiLevelType w:val="hybridMultilevel"/>
    <w:tmpl w:val="2E7E25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4B5040"/>
    <w:multiLevelType w:val="multilevel"/>
    <w:tmpl w:val="8E76D8B6"/>
    <w:lvl w:ilvl="0">
      <w:start w:val="1"/>
      <w:numFmt w:val="decimal"/>
      <w:pStyle w:val="Balk1"/>
      <w:lvlText w:val="%1."/>
      <w:lvlJc w:val="left"/>
      <w:pPr>
        <w:ind w:left="720" w:hanging="360"/>
      </w:pPr>
      <w:rPr>
        <w:rFonts w:hint="default"/>
      </w:rPr>
    </w:lvl>
    <w:lvl w:ilvl="1">
      <w:start w:val="1"/>
      <w:numFmt w:val="decimal"/>
      <w:pStyle w:val="Balk2"/>
      <w:isLgl/>
      <w:lvlText w:val="%1.%2."/>
      <w:lvlJc w:val="left"/>
      <w:pPr>
        <w:ind w:left="1080" w:hanging="720"/>
      </w:pPr>
      <w:rPr>
        <w:rFonts w:hint="default"/>
      </w:rPr>
    </w:lvl>
    <w:lvl w:ilvl="2">
      <w:start w:val="1"/>
      <w:numFmt w:val="decimal"/>
      <w:pStyle w:val="Balk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B6A3E98"/>
    <w:multiLevelType w:val="multilevel"/>
    <w:tmpl w:val="F7A4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F40CD"/>
    <w:multiLevelType w:val="hybridMultilevel"/>
    <w:tmpl w:val="6762B96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 w15:restartNumberingAfterBreak="0">
    <w:nsid w:val="3A6B493E"/>
    <w:multiLevelType w:val="hybridMultilevel"/>
    <w:tmpl w:val="D1B6BB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F281441"/>
    <w:multiLevelType w:val="hybridMultilevel"/>
    <w:tmpl w:val="7032AE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B1706FC"/>
    <w:multiLevelType w:val="hybridMultilevel"/>
    <w:tmpl w:val="684CB9E8"/>
    <w:lvl w:ilvl="0" w:tplc="2D64E10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4B2764B3"/>
    <w:multiLevelType w:val="hybridMultilevel"/>
    <w:tmpl w:val="A7B43712"/>
    <w:lvl w:ilvl="0" w:tplc="A89A8E2C">
      <w:start w:val="4"/>
      <w:numFmt w:val="bullet"/>
      <w:lvlText w:val=""/>
      <w:lvlJc w:val="left"/>
      <w:pPr>
        <w:ind w:left="1069" w:hanging="360"/>
      </w:pPr>
      <w:rPr>
        <w:rFonts w:ascii="Symbol" w:eastAsiaTheme="minorHAnsi" w:hAnsi="Symbol" w:cstheme="minorBidi"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8" w15:restartNumberingAfterBreak="0">
    <w:nsid w:val="57272A98"/>
    <w:multiLevelType w:val="multilevel"/>
    <w:tmpl w:val="39ACD0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pStyle w:val="Balk4"/>
      <w:isLgl/>
      <w:lvlText w:val="%1.%2.%3.%4."/>
      <w:lvlJc w:val="left"/>
      <w:pPr>
        <w:ind w:left="144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12270A4"/>
    <w:multiLevelType w:val="multilevel"/>
    <w:tmpl w:val="2D16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B06810"/>
    <w:multiLevelType w:val="hybridMultilevel"/>
    <w:tmpl w:val="AB0673A6"/>
    <w:lvl w:ilvl="0" w:tplc="EDD23A86">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4"/>
  </w:num>
  <w:num w:numId="5">
    <w:abstractNumId w:val="10"/>
  </w:num>
  <w:num w:numId="6">
    <w:abstractNumId w:val="6"/>
  </w:num>
  <w:num w:numId="7">
    <w:abstractNumId w:val="7"/>
  </w:num>
  <w:num w:numId="8">
    <w:abstractNumId w:val="5"/>
  </w:num>
  <w:num w:numId="9">
    <w:abstractNumId w:val="3"/>
  </w:num>
  <w:num w:numId="10">
    <w:abstractNumId w:val="0"/>
  </w:num>
  <w:num w:numId="11">
    <w:abstractNumId w:val="1"/>
  </w:num>
  <w:num w:numId="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313"/>
    <w:rsid w:val="00081C9C"/>
    <w:rsid w:val="000A0960"/>
    <w:rsid w:val="000D7313"/>
    <w:rsid w:val="000E5972"/>
    <w:rsid w:val="001520C4"/>
    <w:rsid w:val="00156DA8"/>
    <w:rsid w:val="00182736"/>
    <w:rsid w:val="001A4387"/>
    <w:rsid w:val="00306B83"/>
    <w:rsid w:val="003934CB"/>
    <w:rsid w:val="003A62C2"/>
    <w:rsid w:val="003D5EAC"/>
    <w:rsid w:val="00403C38"/>
    <w:rsid w:val="004243F0"/>
    <w:rsid w:val="004536F6"/>
    <w:rsid w:val="005D0F2D"/>
    <w:rsid w:val="00603F32"/>
    <w:rsid w:val="006809EB"/>
    <w:rsid w:val="0072470A"/>
    <w:rsid w:val="00725313"/>
    <w:rsid w:val="007660A4"/>
    <w:rsid w:val="008B0C9E"/>
    <w:rsid w:val="0098436A"/>
    <w:rsid w:val="00AC18CA"/>
    <w:rsid w:val="00B256A3"/>
    <w:rsid w:val="00B32F21"/>
    <w:rsid w:val="00B4006D"/>
    <w:rsid w:val="00BE2395"/>
    <w:rsid w:val="00BF2CA9"/>
    <w:rsid w:val="00D40CA7"/>
    <w:rsid w:val="00DB13AD"/>
    <w:rsid w:val="00DB224D"/>
    <w:rsid w:val="00DC0091"/>
    <w:rsid w:val="00E633E7"/>
    <w:rsid w:val="00EA1DE0"/>
    <w:rsid w:val="00EB63ED"/>
    <w:rsid w:val="00F661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E9489"/>
  <w15:chartTrackingRefBased/>
  <w15:docId w15:val="{297DEA0A-6097-4CBE-80B9-F822C7BA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autoRedefine/>
    <w:uiPriority w:val="9"/>
    <w:qFormat/>
    <w:rsid w:val="003A62C2"/>
    <w:pPr>
      <w:keepNext/>
      <w:keepLines/>
      <w:spacing w:before="240" w:after="0"/>
      <w:outlineLvl w:val="0"/>
    </w:pPr>
    <w:rPr>
      <w:rFonts w:ascii="Times New Roman" w:eastAsiaTheme="majorEastAsia" w:hAnsi="Times New Roman" w:cstheme="majorBidi"/>
      <w:b/>
      <w:sz w:val="24"/>
      <w:szCs w:val="32"/>
    </w:rPr>
  </w:style>
  <w:style w:type="paragraph" w:styleId="Balk2">
    <w:name w:val="heading 2"/>
    <w:basedOn w:val="Normal"/>
    <w:next w:val="Normal"/>
    <w:link w:val="Balk2Char"/>
    <w:autoRedefine/>
    <w:uiPriority w:val="9"/>
    <w:unhideWhenUsed/>
    <w:qFormat/>
    <w:rsid w:val="003A62C2"/>
    <w:pPr>
      <w:keepNext/>
      <w:keepLines/>
      <w:spacing w:before="40" w:after="0"/>
      <w:outlineLvl w:val="1"/>
    </w:pPr>
    <w:rPr>
      <w:rFonts w:ascii="Times New Roman" w:eastAsiaTheme="majorEastAsia" w:hAnsi="Times New Roman" w:cstheme="majorBidi"/>
      <w:b/>
      <w:sz w:val="24"/>
      <w:szCs w:val="26"/>
    </w:rPr>
  </w:style>
  <w:style w:type="paragraph" w:styleId="Balk3">
    <w:name w:val="heading 3"/>
    <w:basedOn w:val="Normal"/>
    <w:next w:val="Normal"/>
    <w:link w:val="Balk3Char"/>
    <w:autoRedefine/>
    <w:uiPriority w:val="9"/>
    <w:unhideWhenUsed/>
    <w:qFormat/>
    <w:rsid w:val="003A62C2"/>
    <w:pPr>
      <w:keepNext/>
      <w:keepLines/>
      <w:spacing w:before="40" w:after="0"/>
      <w:outlineLvl w:val="2"/>
    </w:pPr>
    <w:rPr>
      <w:rFonts w:ascii="Times New Roman" w:eastAsiaTheme="majorEastAsia" w:hAnsi="Times New Roman" w:cstheme="majorBidi"/>
      <w:b/>
      <w:sz w:val="24"/>
      <w:szCs w:val="24"/>
    </w:rPr>
  </w:style>
  <w:style w:type="paragraph" w:styleId="Balk4">
    <w:name w:val="heading 4"/>
    <w:basedOn w:val="Normal"/>
    <w:link w:val="Balk4Char"/>
    <w:autoRedefine/>
    <w:uiPriority w:val="9"/>
    <w:qFormat/>
    <w:rsid w:val="003A62C2"/>
    <w:pPr>
      <w:keepNext/>
      <w:keepLines/>
      <w:numPr>
        <w:ilvl w:val="3"/>
        <w:numId w:val="3"/>
      </w:numPr>
      <w:spacing w:after="240"/>
      <w:outlineLvl w:val="3"/>
    </w:pPr>
    <w:rPr>
      <w:rFonts w:ascii="Times New Roman" w:eastAsia="Times New Roman" w:hAnsi="Times New Roman" w:cs="Times New Roman"/>
      <w:b/>
      <w:bCs/>
      <w:sz w:val="24"/>
      <w:szCs w:val="24"/>
      <w:lang w:eastAsia="tr-TR"/>
    </w:rPr>
  </w:style>
  <w:style w:type="paragraph" w:styleId="Balk5">
    <w:name w:val="heading 5"/>
    <w:basedOn w:val="Normal"/>
    <w:next w:val="Normal"/>
    <w:link w:val="Balk5Char"/>
    <w:uiPriority w:val="9"/>
    <w:semiHidden/>
    <w:unhideWhenUsed/>
    <w:qFormat/>
    <w:rsid w:val="00E633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25313"/>
    <w:rPr>
      <w:color w:val="0563C1" w:themeColor="hyperlink"/>
      <w:u w:val="single"/>
    </w:rPr>
  </w:style>
  <w:style w:type="character" w:styleId="zmlenmeyenBahsetme">
    <w:name w:val="Unresolved Mention"/>
    <w:basedOn w:val="VarsaylanParagrafYazTipi"/>
    <w:uiPriority w:val="99"/>
    <w:semiHidden/>
    <w:unhideWhenUsed/>
    <w:rsid w:val="00725313"/>
    <w:rPr>
      <w:color w:val="605E5C"/>
      <w:shd w:val="clear" w:color="auto" w:fill="E1DFDD"/>
    </w:rPr>
  </w:style>
  <w:style w:type="character" w:customStyle="1" w:styleId="Balk4Char">
    <w:name w:val="Başlık 4 Char"/>
    <w:basedOn w:val="VarsaylanParagrafYazTipi"/>
    <w:link w:val="Balk4"/>
    <w:uiPriority w:val="9"/>
    <w:rsid w:val="003A62C2"/>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semiHidden/>
    <w:rsid w:val="00E633E7"/>
    <w:rPr>
      <w:rFonts w:asciiTheme="majorHAnsi" w:eastAsiaTheme="majorEastAsia" w:hAnsiTheme="majorHAnsi" w:cstheme="majorBidi"/>
      <w:color w:val="2F5496" w:themeColor="accent1" w:themeShade="BF"/>
    </w:rPr>
  </w:style>
  <w:style w:type="character" w:customStyle="1" w:styleId="Balk1Char">
    <w:name w:val="Başlık 1 Char"/>
    <w:basedOn w:val="VarsaylanParagrafYazTipi"/>
    <w:link w:val="Balk1"/>
    <w:uiPriority w:val="9"/>
    <w:rsid w:val="003A62C2"/>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3A62C2"/>
    <w:rPr>
      <w:rFonts w:ascii="Times New Roman" w:eastAsiaTheme="majorEastAsia" w:hAnsi="Times New Roman" w:cstheme="majorBidi"/>
      <w:b/>
      <w:sz w:val="24"/>
      <w:szCs w:val="26"/>
    </w:rPr>
  </w:style>
  <w:style w:type="character" w:customStyle="1" w:styleId="Balk3Char">
    <w:name w:val="Başlık 3 Char"/>
    <w:basedOn w:val="VarsaylanParagrafYazTipi"/>
    <w:link w:val="Balk3"/>
    <w:uiPriority w:val="9"/>
    <w:rsid w:val="003A62C2"/>
    <w:rPr>
      <w:rFonts w:ascii="Times New Roman" w:eastAsiaTheme="majorEastAsia" w:hAnsi="Times New Roman" w:cstheme="majorBidi"/>
      <w:b/>
      <w:sz w:val="24"/>
      <w:szCs w:val="24"/>
    </w:rPr>
  </w:style>
  <w:style w:type="paragraph" w:styleId="ListeParagraf">
    <w:name w:val="List Paragraph"/>
    <w:basedOn w:val="Normal"/>
    <w:uiPriority w:val="34"/>
    <w:qFormat/>
    <w:rsid w:val="003934CB"/>
    <w:pPr>
      <w:ind w:left="720"/>
      <w:contextualSpacing/>
    </w:pPr>
  </w:style>
  <w:style w:type="paragraph" w:styleId="ResimYazs">
    <w:name w:val="caption"/>
    <w:basedOn w:val="Normal"/>
    <w:next w:val="Normal"/>
    <w:uiPriority w:val="35"/>
    <w:unhideWhenUsed/>
    <w:qFormat/>
    <w:rsid w:val="003934CB"/>
    <w:pPr>
      <w:spacing w:after="200" w:line="240" w:lineRule="auto"/>
    </w:pPr>
    <w:rPr>
      <w:i/>
      <w:iCs/>
      <w:color w:val="44546A" w:themeColor="text2"/>
      <w:sz w:val="18"/>
      <w:szCs w:val="18"/>
    </w:rPr>
  </w:style>
  <w:style w:type="table" w:styleId="TabloKlavuzu">
    <w:name w:val="Table Grid"/>
    <w:basedOn w:val="NormalTablo"/>
    <w:uiPriority w:val="39"/>
    <w:rsid w:val="0039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menuitem-text">
    <w:name w:val="ui-menuitem-text"/>
    <w:basedOn w:val="VarsaylanParagrafYazTipi"/>
    <w:rsid w:val="003934CB"/>
  </w:style>
  <w:style w:type="table" w:styleId="ListeTablo1Ak">
    <w:name w:val="List Table 1 Light"/>
    <w:basedOn w:val="NormalTablo"/>
    <w:uiPriority w:val="46"/>
    <w:rsid w:val="003934C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4">
    <w:name w:val="List Table 4"/>
    <w:basedOn w:val="NormalTablo"/>
    <w:uiPriority w:val="49"/>
    <w:rsid w:val="003934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nuBal">
    <w:name w:val="Title"/>
    <w:basedOn w:val="Normal"/>
    <w:next w:val="Normal"/>
    <w:link w:val="KonuBalChar"/>
    <w:uiPriority w:val="10"/>
    <w:qFormat/>
    <w:rsid w:val="003934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934CB"/>
    <w:rPr>
      <w:rFonts w:asciiTheme="majorHAnsi" w:eastAsiaTheme="majorEastAsia" w:hAnsiTheme="majorHAnsi" w:cstheme="majorBidi"/>
      <w:spacing w:val="-10"/>
      <w:kern w:val="28"/>
      <w:sz w:val="56"/>
      <w:szCs w:val="56"/>
    </w:rPr>
  </w:style>
  <w:style w:type="paragraph" w:styleId="TBal">
    <w:name w:val="TOC Heading"/>
    <w:basedOn w:val="Balk1"/>
    <w:next w:val="Normal"/>
    <w:uiPriority w:val="39"/>
    <w:unhideWhenUsed/>
    <w:qFormat/>
    <w:rsid w:val="003934CB"/>
    <w:pPr>
      <w:jc w:val="both"/>
      <w:outlineLvl w:val="9"/>
    </w:pPr>
    <w:rPr>
      <w:lang w:eastAsia="tr-TR"/>
    </w:rPr>
  </w:style>
  <w:style w:type="paragraph" w:styleId="T1">
    <w:name w:val="toc 1"/>
    <w:basedOn w:val="Normal"/>
    <w:next w:val="Normal"/>
    <w:autoRedefine/>
    <w:uiPriority w:val="39"/>
    <w:unhideWhenUsed/>
    <w:rsid w:val="003934CB"/>
    <w:pPr>
      <w:spacing w:after="100"/>
    </w:pPr>
  </w:style>
  <w:style w:type="paragraph" w:styleId="T2">
    <w:name w:val="toc 2"/>
    <w:basedOn w:val="Normal"/>
    <w:next w:val="Normal"/>
    <w:autoRedefine/>
    <w:uiPriority w:val="39"/>
    <w:unhideWhenUsed/>
    <w:rsid w:val="003934CB"/>
    <w:pPr>
      <w:spacing w:after="100"/>
      <w:ind w:left="220"/>
    </w:pPr>
  </w:style>
  <w:style w:type="paragraph" w:styleId="T3">
    <w:name w:val="toc 3"/>
    <w:basedOn w:val="Normal"/>
    <w:next w:val="Normal"/>
    <w:autoRedefine/>
    <w:uiPriority w:val="39"/>
    <w:unhideWhenUsed/>
    <w:rsid w:val="003934CB"/>
    <w:pPr>
      <w:spacing w:after="100"/>
      <w:ind w:left="440"/>
    </w:pPr>
  </w:style>
  <w:style w:type="paragraph" w:styleId="AralkYok">
    <w:name w:val="No Spacing"/>
    <w:link w:val="AralkYokChar"/>
    <w:uiPriority w:val="1"/>
    <w:qFormat/>
    <w:rsid w:val="003934CB"/>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3934CB"/>
    <w:rPr>
      <w:rFonts w:eastAsiaTheme="minorEastAsia"/>
      <w:lang w:eastAsia="tr-TR"/>
    </w:rPr>
  </w:style>
  <w:style w:type="paragraph" w:customStyle="1" w:styleId="hrader">
    <w:name w:val="hrader"/>
    <w:basedOn w:val="Normal"/>
    <w:rsid w:val="003934CB"/>
    <w:pPr>
      <w:spacing w:before="120" w:after="0" w:line="240" w:lineRule="auto"/>
      <w:jc w:val="center"/>
    </w:pPr>
    <w:rPr>
      <w:rFonts w:ascii="Arial" w:eastAsia="Times New Roman" w:hAnsi="Arial" w:cs="Times New Roman"/>
      <w:b/>
      <w:sz w:val="28"/>
      <w:szCs w:val="20"/>
      <w:lang w:val="en-US"/>
    </w:rPr>
  </w:style>
  <w:style w:type="paragraph" w:styleId="NormalWeb">
    <w:name w:val="Normal (Web)"/>
    <w:basedOn w:val="Normal"/>
    <w:uiPriority w:val="99"/>
    <w:unhideWhenUsed/>
    <w:rsid w:val="003934CB"/>
    <w:pPr>
      <w:spacing w:before="100" w:beforeAutospacing="1" w:after="100" w:afterAutospacing="1" w:line="240" w:lineRule="auto"/>
      <w:jc w:val="both"/>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3934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934CB"/>
  </w:style>
  <w:style w:type="paragraph" w:styleId="AltBilgi">
    <w:name w:val="footer"/>
    <w:basedOn w:val="Normal"/>
    <w:link w:val="AltBilgiChar"/>
    <w:uiPriority w:val="99"/>
    <w:unhideWhenUsed/>
    <w:rsid w:val="003934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934CB"/>
  </w:style>
  <w:style w:type="character" w:styleId="YerTutucuMetni">
    <w:name w:val="Placeholder Text"/>
    <w:basedOn w:val="VarsaylanParagrafYazTipi"/>
    <w:uiPriority w:val="99"/>
    <w:semiHidden/>
    <w:rsid w:val="003934CB"/>
    <w:rPr>
      <w:color w:val="808080"/>
    </w:rPr>
  </w:style>
  <w:style w:type="paragraph" w:styleId="ekillerTablosu">
    <w:name w:val="table of figures"/>
    <w:basedOn w:val="Normal"/>
    <w:next w:val="Normal"/>
    <w:uiPriority w:val="99"/>
    <w:unhideWhenUsed/>
    <w:rsid w:val="003934CB"/>
    <w:pPr>
      <w:spacing w:after="0"/>
    </w:pPr>
  </w:style>
  <w:style w:type="character" w:styleId="AklamaBavurusu">
    <w:name w:val="annotation reference"/>
    <w:basedOn w:val="VarsaylanParagrafYazTipi"/>
    <w:uiPriority w:val="99"/>
    <w:semiHidden/>
    <w:unhideWhenUsed/>
    <w:rsid w:val="003934CB"/>
    <w:rPr>
      <w:sz w:val="16"/>
      <w:szCs w:val="16"/>
    </w:rPr>
  </w:style>
  <w:style w:type="paragraph" w:styleId="AklamaMetni">
    <w:name w:val="annotation text"/>
    <w:basedOn w:val="Normal"/>
    <w:link w:val="AklamaMetniChar"/>
    <w:uiPriority w:val="99"/>
    <w:semiHidden/>
    <w:unhideWhenUsed/>
    <w:rsid w:val="003934C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934CB"/>
    <w:rPr>
      <w:sz w:val="20"/>
      <w:szCs w:val="20"/>
    </w:rPr>
  </w:style>
  <w:style w:type="paragraph" w:styleId="AklamaKonusu">
    <w:name w:val="annotation subject"/>
    <w:basedOn w:val="AklamaMetni"/>
    <w:next w:val="AklamaMetni"/>
    <w:link w:val="AklamaKonusuChar"/>
    <w:uiPriority w:val="99"/>
    <w:semiHidden/>
    <w:unhideWhenUsed/>
    <w:rsid w:val="003934CB"/>
    <w:rPr>
      <w:b/>
      <w:bCs/>
    </w:rPr>
  </w:style>
  <w:style w:type="character" w:customStyle="1" w:styleId="AklamaKonusuChar">
    <w:name w:val="Açıklama Konusu Char"/>
    <w:basedOn w:val="AklamaMetniChar"/>
    <w:link w:val="AklamaKonusu"/>
    <w:uiPriority w:val="99"/>
    <w:semiHidden/>
    <w:rsid w:val="003934CB"/>
    <w:rPr>
      <w:b/>
      <w:bCs/>
      <w:sz w:val="20"/>
      <w:szCs w:val="20"/>
    </w:rPr>
  </w:style>
  <w:style w:type="paragraph" w:styleId="BalonMetni">
    <w:name w:val="Balloon Text"/>
    <w:basedOn w:val="Normal"/>
    <w:link w:val="BalonMetniChar"/>
    <w:uiPriority w:val="99"/>
    <w:semiHidden/>
    <w:unhideWhenUsed/>
    <w:rsid w:val="003934C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934CB"/>
    <w:rPr>
      <w:rFonts w:ascii="Segoe UI" w:hAnsi="Segoe UI" w:cs="Segoe UI"/>
      <w:sz w:val="18"/>
      <w:szCs w:val="18"/>
    </w:rPr>
  </w:style>
  <w:style w:type="character" w:styleId="zlenenKpr">
    <w:name w:val="FollowedHyperlink"/>
    <w:basedOn w:val="VarsaylanParagrafYazTipi"/>
    <w:uiPriority w:val="99"/>
    <w:semiHidden/>
    <w:unhideWhenUsed/>
    <w:rsid w:val="003934CB"/>
    <w:rPr>
      <w:color w:val="954F72" w:themeColor="followedHyperlink"/>
      <w:u w:val="single"/>
    </w:rPr>
  </w:style>
  <w:style w:type="paragraph" w:styleId="T4">
    <w:name w:val="toc 4"/>
    <w:basedOn w:val="Normal"/>
    <w:next w:val="Normal"/>
    <w:autoRedefine/>
    <w:uiPriority w:val="39"/>
    <w:unhideWhenUsed/>
    <w:rsid w:val="003934CB"/>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580166">
      <w:bodyDiv w:val="1"/>
      <w:marLeft w:val="0"/>
      <w:marRight w:val="0"/>
      <w:marTop w:val="0"/>
      <w:marBottom w:val="0"/>
      <w:divBdr>
        <w:top w:val="none" w:sz="0" w:space="0" w:color="auto"/>
        <w:left w:val="none" w:sz="0" w:space="0" w:color="auto"/>
        <w:bottom w:val="none" w:sz="0" w:space="0" w:color="auto"/>
        <w:right w:val="none" w:sz="0" w:space="0" w:color="auto"/>
      </w:divBdr>
    </w:div>
    <w:div w:id="1627618710">
      <w:bodyDiv w:val="1"/>
      <w:marLeft w:val="0"/>
      <w:marRight w:val="0"/>
      <w:marTop w:val="0"/>
      <w:marBottom w:val="0"/>
      <w:divBdr>
        <w:top w:val="none" w:sz="0" w:space="0" w:color="auto"/>
        <w:left w:val="none" w:sz="0" w:space="0" w:color="auto"/>
        <w:bottom w:val="none" w:sz="0" w:space="0" w:color="auto"/>
        <w:right w:val="none" w:sz="0" w:space="0" w:color="auto"/>
      </w:divBdr>
    </w:div>
    <w:div w:id="1850215910">
      <w:bodyDiv w:val="1"/>
      <w:marLeft w:val="0"/>
      <w:marRight w:val="0"/>
      <w:marTop w:val="0"/>
      <w:marBottom w:val="0"/>
      <w:divBdr>
        <w:top w:val="none" w:sz="0" w:space="0" w:color="auto"/>
        <w:left w:val="none" w:sz="0" w:space="0" w:color="auto"/>
        <w:bottom w:val="none" w:sz="0" w:space="0" w:color="auto"/>
        <w:right w:val="none" w:sz="0" w:space="0" w:color="auto"/>
      </w:divBdr>
    </w:div>
    <w:div w:id="1933658974">
      <w:bodyDiv w:val="1"/>
      <w:marLeft w:val="0"/>
      <w:marRight w:val="0"/>
      <w:marTop w:val="0"/>
      <w:marBottom w:val="0"/>
      <w:divBdr>
        <w:top w:val="none" w:sz="0" w:space="0" w:color="auto"/>
        <w:left w:val="none" w:sz="0" w:space="0" w:color="auto"/>
        <w:bottom w:val="none" w:sz="0" w:space="0" w:color="auto"/>
        <w:right w:val="none" w:sz="0" w:space="0" w:color="auto"/>
      </w:divBdr>
    </w:div>
    <w:div w:id="2003001510">
      <w:bodyDiv w:val="1"/>
      <w:marLeft w:val="0"/>
      <w:marRight w:val="0"/>
      <w:marTop w:val="0"/>
      <w:marBottom w:val="0"/>
      <w:divBdr>
        <w:top w:val="none" w:sz="0" w:space="0" w:color="auto"/>
        <w:left w:val="none" w:sz="0" w:space="0" w:color="auto"/>
        <w:bottom w:val="none" w:sz="0" w:space="0" w:color="auto"/>
        <w:right w:val="none" w:sz="0" w:space="0" w:color="auto"/>
      </w:divBdr>
    </w:div>
    <w:div w:id="207153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7.png"/><Relationship Id="rId68" Type="http://schemas.openxmlformats.org/officeDocument/2006/relationships/image" Target="media/image52.png"/><Relationship Id="rId16" Type="http://schemas.openxmlformats.org/officeDocument/2006/relationships/image" Target="media/image7.png"/><Relationship Id="rId11" Type="http://schemas.openxmlformats.org/officeDocument/2006/relationships/image" Target="media/image4.png"/><Relationship Id="rId32" Type="http://schemas.openxmlformats.org/officeDocument/2006/relationships/image" Target="media/image21.png"/><Relationship Id="rId37" Type="http://schemas.openxmlformats.org/officeDocument/2006/relationships/hyperlink" Target="https://destekal.sgk.gov.tr/" TargetMode="External"/><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footnotes" Target="footnotes.xml"/><Relationship Id="rId61" Type="http://schemas.openxmlformats.org/officeDocument/2006/relationships/image" Target="media/image45.png"/><Relationship Id="rId82"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29.png"/><Relationship Id="rId48" Type="http://schemas.openxmlformats.org/officeDocument/2006/relationships/hyperlink" Target="mailto:istihdamtesvikleridb@sgk.gov.tr" TargetMode="External"/><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e.sgk.gov.tr/wps/portal/isveren" TargetMode="Externa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urkiye.gov.tr/sgk-esgkuyg-esgksifre" TargetMode="External"/><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hyperlink" Target="https://destekal.sgk.gov.tr/" TargetMode="External"/><Relationship Id="rId49" Type="http://schemas.openxmlformats.org/officeDocument/2006/relationships/footer" Target="footer2.xml"/><Relationship Id="rId57" Type="http://schemas.openxmlformats.org/officeDocument/2006/relationships/image" Target="media/image41.pn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turkiye.gov.tr/sgk-ebildirge-basvuru-yetkili-onay" TargetMode="External"/><Relationship Id="rId18"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hyperlink" Target="https://destekal.sgk.gov.tr/" TargetMode="External"/><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7" Type="http://schemas.openxmlformats.org/officeDocument/2006/relationships/hyperlink" Target="https://www.turkiye.gov.tr/" TargetMode="External"/><Relationship Id="rId71" Type="http://schemas.openxmlformats.org/officeDocument/2006/relationships/image" Target="media/image55.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37</Pages>
  <Words>7797</Words>
  <Characters>44443</Characters>
  <Application>Microsoft Office Word</Application>
  <DocSecurity>0</DocSecurity>
  <Lines>370</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52136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KEREM DEGIRMENCI</dc:creator>
  <cp:keywords/>
  <dc:description/>
  <cp:lastModifiedBy>MUSTAFA TOZENER</cp:lastModifiedBy>
  <cp:revision>23</cp:revision>
  <dcterms:created xsi:type="dcterms:W3CDTF">2020-11-24T12:19:00Z</dcterms:created>
  <dcterms:modified xsi:type="dcterms:W3CDTF">2022-06-27T06:15:00Z</dcterms:modified>
</cp:coreProperties>
</file>